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976B4A" w:rsidRPr="00D96274" w:rsidRDefault="00D23F50">
      <w:pPr>
        <w:rPr>
          <w:rFonts w:ascii="Arial" w:hAnsi="Arial" w:cs="Arial"/>
          <w:sz w:val="72"/>
          <w:szCs w:val="72"/>
        </w:rPr>
      </w:pPr>
      <w:r>
        <w:fldChar w:fldCharType="begin"/>
      </w:r>
      <w:r>
        <w:instrText xml:space="preserve"> DOCPROPERTY  OD_BarCode  \* MERGEFORMAT </w:instrText>
      </w:r>
      <w:r>
        <w:fldChar w:fldCharType="separate"/>
      </w:r>
      <w:r w:rsidR="00043A62">
        <w:rPr>
          <w:rFonts w:ascii="Code 128 Notext" w:hAnsi="Code 128 Notext" w:cs="Arial" w:hint="eastAsia"/>
          <w:sz w:val="72"/>
          <w:szCs w:val="72"/>
        </w:rPr>
        <w:t>µ</w:t>
      </w:r>
      <w:r w:rsidR="00043A62">
        <w:rPr>
          <w:rFonts w:ascii="Code 128 Notext" w:hAnsi="Code 128 Notext" w:cs="Arial"/>
          <w:sz w:val="72"/>
          <w:szCs w:val="72"/>
        </w:rPr>
        <w:t>#831/OOP/2018-OOPM@R</w:t>
      </w:r>
      <w:r w:rsidR="00043A62">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D23F50">
      <w:pPr>
        <w:rPr>
          <w:rFonts w:ascii="Arial" w:hAnsi="Arial" w:cs="Arial"/>
          <w:sz w:val="18"/>
          <w:szCs w:val="18"/>
        </w:rPr>
      </w:pPr>
      <w:r>
        <w:fldChar w:fldCharType="begin"/>
      </w:r>
      <w:r>
        <w:instrText xml:space="preserve"> DOCPROPERTY  OD_EvC  \* MERGEFORMAT </w:instrText>
      </w:r>
      <w:r>
        <w:fldChar w:fldCharType="separate"/>
      </w:r>
      <w:r w:rsidR="00043A62">
        <w:rPr>
          <w:rFonts w:ascii="Arial" w:hAnsi="Arial" w:cs="Arial"/>
          <w:sz w:val="18"/>
          <w:szCs w:val="18"/>
        </w:rPr>
        <w:t>831/OOP/2018-OOPM</w:t>
      </w:r>
      <w:r>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00D23F50">
        <w:fldChar w:fldCharType="begin"/>
      </w:r>
      <w:r w:rsidR="00D23F50">
        <w:instrText xml:space="preserve"> DOCPROPERTY  OD_Cj  \* MERGEFORMAT </w:instrText>
      </w:r>
      <w:r w:rsidR="00D23F50">
        <w:fldChar w:fldCharType="separate"/>
      </w:r>
      <w:r w:rsidR="00043A62">
        <w:rPr>
          <w:rFonts w:ascii="Arial" w:hAnsi="Arial" w:cs="Arial"/>
          <w:sz w:val="18"/>
          <w:szCs w:val="18"/>
        </w:rPr>
        <w:t>UZSVM/OOP/820/2018-OOPM</w:t>
      </w:r>
      <w:r w:rsidR="00D23F50">
        <w:rPr>
          <w:rFonts w:ascii="Arial" w:hAnsi="Arial" w:cs="Arial"/>
          <w:sz w:val="18"/>
          <w:szCs w:val="18"/>
        </w:rPr>
        <w:fldChar w:fldCharType="end"/>
      </w:r>
    </w:p>
    <w:p w:rsidR="007E2ACA" w:rsidRDefault="007E2ACA">
      <w:pPr>
        <w:rPr>
          <w:rFonts w:ascii="Arial" w:hAnsi="Arial" w:cs="Arial"/>
          <w:sz w:val="22"/>
          <w:szCs w:val="22"/>
        </w:rPr>
      </w:pPr>
    </w:p>
    <w:p w:rsidR="005B33D6" w:rsidRDefault="005B33D6" w:rsidP="005B33D6">
      <w:pPr>
        <w:rPr>
          <w:rFonts w:ascii="Arial" w:hAnsi="Arial" w:cs="Arial"/>
          <w:sz w:val="22"/>
          <w:szCs w:val="22"/>
        </w:rPr>
      </w:pPr>
    </w:p>
    <w:p w:rsidR="005B33D6" w:rsidRDefault="005B33D6" w:rsidP="005B33D6">
      <w:pPr>
        <w:pStyle w:val="obec"/>
        <w:tabs>
          <w:tab w:val="left" w:pos="708"/>
        </w:tabs>
        <w:jc w:val="both"/>
        <w:rPr>
          <w:rFonts w:ascii="Arial" w:hAnsi="Arial" w:cs="Arial"/>
          <w:b/>
          <w:sz w:val="22"/>
          <w:szCs w:val="22"/>
        </w:rPr>
      </w:pPr>
      <w:r>
        <w:rPr>
          <w:rFonts w:ascii="Arial" w:hAnsi="Arial" w:cs="Arial"/>
          <w:b/>
          <w:sz w:val="22"/>
          <w:szCs w:val="22"/>
        </w:rPr>
        <w:t xml:space="preserve">Česká republika – </w:t>
      </w:r>
      <w:r w:rsidR="00D23F50">
        <w:fldChar w:fldCharType="begin"/>
      </w:r>
      <w:r w:rsidR="00D23F50">
        <w:instrText xml:space="preserve"> DOCPROPERTY  NazevUZSVM  \* MERGEFORMAT </w:instrText>
      </w:r>
      <w:r w:rsidR="00D23F50">
        <w:fldChar w:fldCharType="separate"/>
      </w:r>
      <w:r w:rsidR="00043A62" w:rsidRPr="00043A62">
        <w:rPr>
          <w:rFonts w:ascii="Arial" w:hAnsi="Arial" w:cs="Arial"/>
          <w:b/>
          <w:sz w:val="22"/>
          <w:szCs w:val="22"/>
        </w:rPr>
        <w:t>Úřad pro zastupování státu ve věcech majetkových</w:t>
      </w:r>
      <w:r w:rsidR="00D23F50">
        <w:rPr>
          <w:rFonts w:ascii="Arial" w:hAnsi="Arial" w:cs="Arial"/>
          <w:b/>
          <w:sz w:val="22"/>
          <w:szCs w:val="22"/>
        </w:rPr>
        <w:fldChar w:fldCharType="end"/>
      </w:r>
      <w:r>
        <w:rPr>
          <w:rFonts w:ascii="Arial" w:hAnsi="Arial" w:cs="Arial"/>
          <w:b/>
          <w:sz w:val="22"/>
          <w:szCs w:val="22"/>
        </w:rPr>
        <w:t>,</w:t>
      </w:r>
    </w:p>
    <w:p w:rsidR="005B33D6" w:rsidRDefault="005B33D6" w:rsidP="005B33D6">
      <w:pPr>
        <w:pStyle w:val="obec"/>
        <w:tabs>
          <w:tab w:val="left" w:pos="708"/>
        </w:tabs>
        <w:jc w:val="both"/>
        <w:rPr>
          <w:rFonts w:ascii="Arial" w:hAnsi="Arial" w:cs="Arial"/>
          <w:sz w:val="22"/>
          <w:szCs w:val="22"/>
        </w:rPr>
      </w:pPr>
      <w:r>
        <w:rPr>
          <w:rFonts w:ascii="Arial" w:hAnsi="Arial" w:cs="Arial"/>
          <w:sz w:val="22"/>
          <w:szCs w:val="22"/>
        </w:rPr>
        <w:t>se sídlem Rašínovo nábřeží 390/42, 128 00 Praha 2,</w:t>
      </w:r>
    </w:p>
    <w:p w:rsidR="005B33D6" w:rsidRDefault="005B33D6" w:rsidP="005B33D6">
      <w:pPr>
        <w:autoSpaceDE w:val="0"/>
        <w:autoSpaceDN w:val="0"/>
        <w:adjustRightInd w:val="0"/>
        <w:jc w:val="both"/>
        <w:outlineLvl w:val="0"/>
        <w:rPr>
          <w:rFonts w:ascii="Arial" w:hAnsi="Arial" w:cs="Arial"/>
          <w:i/>
          <w:sz w:val="22"/>
          <w:szCs w:val="22"/>
        </w:rPr>
      </w:pPr>
      <w:r>
        <w:rPr>
          <w:rFonts w:ascii="Arial" w:hAnsi="Arial" w:cs="Arial"/>
          <w:sz w:val="22"/>
          <w:szCs w:val="22"/>
        </w:rPr>
        <w:t>za kterou právně jedná Ing. Petra Rašková, ředitelka odboru Odloučené pracoviště Opava,</w:t>
      </w:r>
      <w:r>
        <w:rPr>
          <w:rFonts w:ascii="Arial" w:hAnsi="Arial" w:cs="Arial"/>
          <w:i/>
          <w:sz w:val="22"/>
          <w:szCs w:val="22"/>
        </w:rPr>
        <w:t xml:space="preserve">   </w:t>
      </w:r>
    </w:p>
    <w:p w:rsidR="005B33D6" w:rsidRDefault="005B33D6" w:rsidP="005B33D6">
      <w:pPr>
        <w:autoSpaceDE w:val="0"/>
        <w:autoSpaceDN w:val="0"/>
        <w:adjustRightInd w:val="0"/>
        <w:jc w:val="both"/>
        <w:outlineLvl w:val="0"/>
        <w:rPr>
          <w:rFonts w:ascii="Arial" w:hAnsi="Arial" w:cs="Arial"/>
          <w:sz w:val="22"/>
          <w:szCs w:val="22"/>
        </w:rPr>
      </w:pPr>
      <w:r>
        <w:rPr>
          <w:rFonts w:ascii="Arial" w:hAnsi="Arial" w:cs="Arial"/>
          <w:sz w:val="22"/>
          <w:szCs w:val="22"/>
        </w:rPr>
        <w:t xml:space="preserve">na základě Příkazu generálního ředitele č. 6/2014, v platném znění </w:t>
      </w:r>
    </w:p>
    <w:p w:rsidR="005B33D6" w:rsidRDefault="005B33D6" w:rsidP="005B33D6">
      <w:pPr>
        <w:jc w:val="both"/>
        <w:rPr>
          <w:rFonts w:ascii="Arial" w:hAnsi="Arial" w:cs="Arial"/>
          <w:sz w:val="22"/>
          <w:szCs w:val="22"/>
        </w:rPr>
      </w:pPr>
      <w:r>
        <w:rPr>
          <w:rFonts w:ascii="Arial" w:hAnsi="Arial" w:cs="Arial"/>
          <w:sz w:val="22"/>
          <w:szCs w:val="22"/>
        </w:rPr>
        <w:t>IČO: 69797111</w:t>
      </w:r>
    </w:p>
    <w:p w:rsidR="005B33D6" w:rsidRDefault="005B33D6" w:rsidP="005B33D6">
      <w:pPr>
        <w:jc w:val="both"/>
        <w:rPr>
          <w:rFonts w:ascii="Arial" w:hAnsi="Arial" w:cs="Arial"/>
          <w:b/>
          <w:sz w:val="22"/>
          <w:szCs w:val="22"/>
        </w:rPr>
      </w:pPr>
      <w:r>
        <w:rPr>
          <w:rFonts w:ascii="Arial" w:hAnsi="Arial" w:cs="Arial"/>
          <w:b/>
          <w:sz w:val="22"/>
          <w:szCs w:val="22"/>
        </w:rPr>
        <w:t>(dále jen „prodávající“)</w:t>
      </w:r>
    </w:p>
    <w:p w:rsidR="005B33D6" w:rsidRDefault="005B33D6" w:rsidP="005B33D6">
      <w:pPr>
        <w:jc w:val="both"/>
        <w:rPr>
          <w:rFonts w:ascii="Arial" w:hAnsi="Arial" w:cs="Arial"/>
          <w:b/>
          <w:sz w:val="22"/>
          <w:szCs w:val="22"/>
        </w:rPr>
      </w:pPr>
    </w:p>
    <w:p w:rsidR="005B33D6" w:rsidRDefault="005B33D6" w:rsidP="005B33D6">
      <w:pPr>
        <w:spacing w:before="120" w:after="120"/>
        <w:jc w:val="both"/>
        <w:rPr>
          <w:rFonts w:ascii="Arial" w:hAnsi="Arial" w:cs="Arial"/>
          <w:sz w:val="22"/>
          <w:szCs w:val="22"/>
        </w:rPr>
      </w:pPr>
      <w:r>
        <w:rPr>
          <w:rFonts w:ascii="Arial" w:hAnsi="Arial" w:cs="Arial"/>
          <w:sz w:val="22"/>
          <w:szCs w:val="22"/>
        </w:rPr>
        <w:t>a</w:t>
      </w:r>
    </w:p>
    <w:p w:rsidR="005B33D6" w:rsidRDefault="005B33D6" w:rsidP="005B33D6">
      <w:pPr>
        <w:spacing w:before="120" w:after="120"/>
        <w:jc w:val="both"/>
        <w:rPr>
          <w:rFonts w:ascii="Arial" w:hAnsi="Arial" w:cs="Arial"/>
          <w:sz w:val="22"/>
          <w:szCs w:val="22"/>
        </w:rPr>
      </w:pPr>
    </w:p>
    <w:p w:rsidR="005B33D6" w:rsidRDefault="005B33D6" w:rsidP="005B33D6">
      <w:pPr>
        <w:pStyle w:val="adresa"/>
        <w:tabs>
          <w:tab w:val="left" w:pos="120"/>
        </w:tabs>
        <w:rPr>
          <w:rFonts w:ascii="Arial" w:hAnsi="Arial" w:cs="Arial"/>
          <w:i/>
          <w:sz w:val="22"/>
          <w:szCs w:val="22"/>
        </w:rPr>
      </w:pPr>
      <w:r>
        <w:rPr>
          <w:rFonts w:ascii="Arial" w:hAnsi="Arial" w:cs="Arial"/>
          <w:b/>
          <w:i/>
          <w:sz w:val="22"/>
          <w:szCs w:val="22"/>
        </w:rPr>
        <w:t>Varianta</w:t>
      </w:r>
      <w:r>
        <w:rPr>
          <w:rFonts w:ascii="Arial" w:hAnsi="Arial" w:cs="Arial"/>
          <w:i/>
          <w:sz w:val="22"/>
          <w:szCs w:val="22"/>
        </w:rPr>
        <w:t xml:space="preserve"> - fyzická osoba</w:t>
      </w:r>
    </w:p>
    <w:p w:rsidR="005B33D6" w:rsidRDefault="005B33D6" w:rsidP="005B33D6">
      <w:pPr>
        <w:pStyle w:val="adresa"/>
        <w:tabs>
          <w:tab w:val="left" w:pos="120"/>
        </w:tabs>
        <w:rPr>
          <w:rFonts w:ascii="Arial" w:hAnsi="Arial" w:cs="Arial"/>
          <w:sz w:val="22"/>
          <w:szCs w:val="22"/>
        </w:rPr>
      </w:pPr>
      <w:r>
        <w:rPr>
          <w:rFonts w:ascii="Arial" w:hAnsi="Arial" w:cs="Arial"/>
          <w:sz w:val="22"/>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w:t>
      </w:r>
      <w:r>
        <w:rPr>
          <w:rFonts w:ascii="Arial" w:hAnsi="Arial" w:cs="Arial"/>
          <w:i/>
          <w:sz w:val="22"/>
          <w:szCs w:val="22"/>
        </w:rPr>
        <w:t xml:space="preserve">: </w:t>
      </w:r>
      <w:r>
        <w:rPr>
          <w:rFonts w:ascii="Arial" w:hAnsi="Arial" w:cs="Arial"/>
          <w:sz w:val="22"/>
          <w:szCs w:val="22"/>
        </w:rPr>
        <w:t>………</w:t>
      </w:r>
      <w:r>
        <w:rPr>
          <w:rFonts w:ascii="Arial" w:hAnsi="Arial" w:cs="Arial"/>
          <w:i/>
          <w:sz w:val="22"/>
          <w:szCs w:val="22"/>
        </w:rPr>
        <w:t>,</w:t>
      </w:r>
      <w:r>
        <w:rPr>
          <w:rFonts w:ascii="Arial" w:hAnsi="Arial" w:cs="Arial"/>
          <w:sz w:val="22"/>
          <w:szCs w:val="22"/>
        </w:rPr>
        <w:t>trvalý pobyt: ………, bydliště: .............</w:t>
      </w:r>
    </w:p>
    <w:p w:rsidR="005B33D6" w:rsidRDefault="005B33D6" w:rsidP="005B33D6">
      <w:pPr>
        <w:jc w:val="both"/>
        <w:rPr>
          <w:b/>
        </w:rPr>
      </w:pPr>
      <w:r>
        <w:rPr>
          <w:rFonts w:ascii="Arial" w:hAnsi="Arial" w:cs="Arial"/>
          <w:b/>
          <w:sz w:val="22"/>
          <w:szCs w:val="22"/>
        </w:rPr>
        <w:t>(dále jen „kupující“)</w:t>
      </w:r>
    </w:p>
    <w:p w:rsidR="005B33D6" w:rsidRDefault="005B33D6" w:rsidP="005B33D6">
      <w:pPr>
        <w:pStyle w:val="adresa"/>
        <w:tabs>
          <w:tab w:val="left" w:pos="120"/>
        </w:tabs>
        <w:ind w:left="505" w:hanging="505"/>
        <w:rPr>
          <w:rFonts w:ascii="Arial" w:hAnsi="Arial" w:cs="Arial"/>
          <w:b/>
          <w:i/>
          <w:sz w:val="22"/>
          <w:szCs w:val="22"/>
        </w:rPr>
      </w:pPr>
    </w:p>
    <w:p w:rsidR="005B33D6" w:rsidRDefault="005B33D6" w:rsidP="005B33D6">
      <w:pPr>
        <w:pStyle w:val="adresa"/>
        <w:tabs>
          <w:tab w:val="left" w:pos="120"/>
        </w:tabs>
        <w:ind w:left="505" w:hanging="505"/>
        <w:rPr>
          <w:rFonts w:ascii="Arial" w:hAnsi="Arial" w:cs="Arial"/>
          <w:i/>
          <w:sz w:val="22"/>
          <w:szCs w:val="22"/>
        </w:rPr>
      </w:pPr>
      <w:r>
        <w:rPr>
          <w:rFonts w:ascii="Arial" w:hAnsi="Arial" w:cs="Arial"/>
          <w:b/>
          <w:i/>
          <w:sz w:val="22"/>
          <w:szCs w:val="22"/>
        </w:rPr>
        <w:t xml:space="preserve">Varianta </w:t>
      </w:r>
      <w:r>
        <w:rPr>
          <w:rFonts w:ascii="Arial" w:hAnsi="Arial" w:cs="Arial"/>
          <w:i/>
          <w:sz w:val="22"/>
          <w:szCs w:val="22"/>
        </w:rPr>
        <w:t>- manželé</w:t>
      </w:r>
    </w:p>
    <w:p w:rsidR="005B33D6" w:rsidRDefault="005B33D6" w:rsidP="005B33D6">
      <w:pPr>
        <w:pStyle w:val="adresa"/>
        <w:tabs>
          <w:tab w:val="left" w:pos="120"/>
        </w:tabs>
        <w:ind w:left="505" w:hanging="505"/>
        <w:rPr>
          <w:rFonts w:ascii="Arial" w:hAnsi="Arial" w:cs="Arial"/>
          <w:i/>
          <w:sz w:val="22"/>
          <w:szCs w:val="22"/>
        </w:rPr>
      </w:pPr>
      <w:r>
        <w:rPr>
          <w:rFonts w:ascii="Arial" w:hAnsi="Arial" w:cs="Arial"/>
          <w:bCs/>
          <w:iCs/>
          <w:sz w:val="22"/>
          <w:szCs w:val="22"/>
        </w:rPr>
        <w:t>Manželé</w:t>
      </w:r>
    </w:p>
    <w:p w:rsidR="005B33D6" w:rsidRDefault="005B33D6" w:rsidP="005B33D6">
      <w:pPr>
        <w:pStyle w:val="adresa"/>
        <w:tabs>
          <w:tab w:val="left" w:pos="120"/>
        </w:tabs>
        <w:rPr>
          <w:rFonts w:ascii="Arial" w:hAnsi="Arial" w:cs="Arial"/>
          <w:sz w:val="22"/>
          <w:szCs w:val="22"/>
        </w:rPr>
      </w:pPr>
      <w:r>
        <w:rPr>
          <w:rFonts w:ascii="Arial" w:hAnsi="Arial" w:cs="Arial"/>
          <w:sz w:val="22"/>
          <w:szCs w:val="22"/>
        </w:rPr>
        <w:t>……...........…</w:t>
      </w:r>
      <w:r>
        <w:rPr>
          <w:rFonts w:ascii="Arial" w:hAnsi="Arial" w:cs="Arial"/>
          <w:sz w:val="20"/>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w:t>
      </w:r>
      <w:r>
        <w:rPr>
          <w:rFonts w:ascii="Arial" w:hAnsi="Arial" w:cs="Arial"/>
          <w:i/>
          <w:sz w:val="22"/>
          <w:szCs w:val="22"/>
        </w:rPr>
        <w:t xml:space="preserve">: </w:t>
      </w:r>
      <w:r>
        <w:rPr>
          <w:rFonts w:ascii="Arial" w:hAnsi="Arial" w:cs="Arial"/>
          <w:sz w:val="22"/>
          <w:szCs w:val="22"/>
        </w:rPr>
        <w:t>………</w:t>
      </w:r>
      <w:r>
        <w:rPr>
          <w:rFonts w:ascii="Arial" w:hAnsi="Arial" w:cs="Arial"/>
          <w:i/>
          <w:sz w:val="22"/>
          <w:szCs w:val="22"/>
        </w:rPr>
        <w:t xml:space="preserve">, </w:t>
      </w:r>
      <w:r>
        <w:rPr>
          <w:rFonts w:ascii="Arial" w:hAnsi="Arial" w:cs="Arial"/>
          <w:sz w:val="22"/>
          <w:szCs w:val="22"/>
        </w:rPr>
        <w:t>trvalý pobyt:……….,  bydliště: ...............</w:t>
      </w:r>
    </w:p>
    <w:p w:rsidR="005B33D6" w:rsidRDefault="005B33D6" w:rsidP="005B33D6">
      <w:pPr>
        <w:pStyle w:val="adresa"/>
        <w:tabs>
          <w:tab w:val="left" w:pos="120"/>
        </w:tabs>
        <w:rPr>
          <w:rFonts w:ascii="Arial" w:hAnsi="Arial" w:cs="Arial"/>
          <w:sz w:val="22"/>
          <w:szCs w:val="22"/>
        </w:rPr>
      </w:pPr>
      <w:r>
        <w:rPr>
          <w:rFonts w:ascii="Arial" w:hAnsi="Arial" w:cs="Arial"/>
          <w:sz w:val="22"/>
          <w:szCs w:val="22"/>
        </w:rPr>
        <w:t>……...........…</w:t>
      </w:r>
      <w:r>
        <w:rPr>
          <w:rFonts w:ascii="Arial" w:hAnsi="Arial" w:cs="Arial"/>
          <w:sz w:val="20"/>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 ………, trvalý pobyt:……….,  bydliště: ...............</w:t>
      </w:r>
    </w:p>
    <w:p w:rsidR="005B33D6" w:rsidRDefault="005B33D6" w:rsidP="005B33D6">
      <w:pPr>
        <w:jc w:val="both"/>
        <w:rPr>
          <w:b/>
        </w:rPr>
      </w:pPr>
      <w:r>
        <w:rPr>
          <w:rFonts w:ascii="Arial" w:hAnsi="Arial" w:cs="Arial"/>
          <w:b/>
          <w:sz w:val="22"/>
          <w:szCs w:val="22"/>
        </w:rPr>
        <w:t>(dále jen „kupující“)</w:t>
      </w:r>
    </w:p>
    <w:p w:rsidR="005B33D6" w:rsidRDefault="005B33D6" w:rsidP="005B33D6">
      <w:pPr>
        <w:pStyle w:val="adresa"/>
        <w:tabs>
          <w:tab w:val="left" w:pos="120"/>
        </w:tabs>
        <w:rPr>
          <w:rFonts w:ascii="Arial" w:hAnsi="Arial" w:cs="Arial"/>
          <w:b/>
          <w:i/>
          <w:sz w:val="22"/>
          <w:szCs w:val="22"/>
        </w:rPr>
      </w:pPr>
    </w:p>
    <w:p w:rsidR="005B33D6" w:rsidRDefault="005B33D6" w:rsidP="005B33D6">
      <w:pPr>
        <w:pStyle w:val="adresa"/>
        <w:tabs>
          <w:tab w:val="left" w:pos="120"/>
        </w:tabs>
        <w:ind w:left="505" w:hanging="505"/>
        <w:rPr>
          <w:rFonts w:ascii="Arial" w:hAnsi="Arial" w:cs="Arial"/>
          <w:i/>
          <w:sz w:val="22"/>
          <w:szCs w:val="22"/>
        </w:rPr>
      </w:pPr>
      <w:r>
        <w:rPr>
          <w:rFonts w:ascii="Arial" w:hAnsi="Arial" w:cs="Arial"/>
          <w:b/>
          <w:i/>
          <w:sz w:val="22"/>
          <w:szCs w:val="22"/>
        </w:rPr>
        <w:t xml:space="preserve">Varianta </w:t>
      </w:r>
      <w:r>
        <w:rPr>
          <w:rFonts w:ascii="Arial" w:hAnsi="Arial" w:cs="Arial"/>
          <w:i/>
          <w:sz w:val="22"/>
          <w:szCs w:val="22"/>
        </w:rPr>
        <w:t>- právnická osoba</w:t>
      </w:r>
    </w:p>
    <w:p w:rsidR="005B33D6" w:rsidRDefault="005B33D6" w:rsidP="005B33D6">
      <w:pPr>
        <w:jc w:val="both"/>
        <w:rPr>
          <w:rFonts w:ascii="Arial" w:hAnsi="Arial" w:cs="Arial"/>
          <w:i/>
          <w:sz w:val="22"/>
          <w:szCs w:val="22"/>
        </w:rPr>
      </w:pPr>
      <w:r>
        <w:rPr>
          <w:rFonts w:ascii="Arial" w:hAnsi="Arial" w:cs="Arial"/>
          <w:sz w:val="22"/>
          <w:szCs w:val="22"/>
        </w:rPr>
        <w:t>……........................… (</w:t>
      </w:r>
      <w:r>
        <w:rPr>
          <w:rFonts w:ascii="Arial" w:hAnsi="Arial" w:cs="Arial"/>
          <w:i/>
          <w:sz w:val="22"/>
          <w:szCs w:val="22"/>
        </w:rPr>
        <w:t>přesný název v souladu s  veřejným rejstříkem právnických osob),</w:t>
      </w:r>
    </w:p>
    <w:p w:rsidR="005B33D6" w:rsidRDefault="005B33D6" w:rsidP="005B33D6">
      <w:pPr>
        <w:jc w:val="both"/>
        <w:rPr>
          <w:rFonts w:ascii="Arial" w:hAnsi="Arial" w:cs="Arial"/>
          <w:i/>
          <w:iCs/>
          <w:sz w:val="22"/>
          <w:szCs w:val="22"/>
        </w:rPr>
      </w:pPr>
      <w:r>
        <w:rPr>
          <w:rFonts w:ascii="Arial" w:hAnsi="Arial" w:cs="Arial"/>
          <w:sz w:val="22"/>
          <w:szCs w:val="22"/>
        </w:rPr>
        <w:t>se sídlem……...........................…,</w:t>
      </w:r>
    </w:p>
    <w:p w:rsidR="005B33D6" w:rsidRDefault="005B33D6" w:rsidP="005B33D6">
      <w:pPr>
        <w:ind w:right="-142"/>
        <w:jc w:val="both"/>
        <w:rPr>
          <w:rFonts w:ascii="Arial" w:hAnsi="Arial" w:cs="Arial"/>
          <w:i/>
          <w:sz w:val="22"/>
          <w:szCs w:val="22"/>
        </w:rPr>
      </w:pPr>
      <w:r>
        <w:rPr>
          <w:rFonts w:ascii="Arial" w:hAnsi="Arial" w:cs="Arial"/>
          <w:sz w:val="22"/>
          <w:szCs w:val="22"/>
        </w:rPr>
        <w:t>kterou zastupuje ………</w:t>
      </w:r>
      <w:r>
        <w:rPr>
          <w:rFonts w:ascii="Arial" w:hAnsi="Arial" w:cs="Arial"/>
          <w:i/>
          <w:sz w:val="22"/>
          <w:szCs w:val="22"/>
        </w:rPr>
        <w:t xml:space="preserve"> (uvést akademický titul, jméno, příjmení, vědeckou hodnost, funkci), nebo </w:t>
      </w:r>
      <w:r>
        <w:rPr>
          <w:rFonts w:ascii="Arial" w:hAnsi="Arial" w:cs="Arial"/>
          <w:sz w:val="22"/>
          <w:szCs w:val="22"/>
        </w:rPr>
        <w:t>zastoupená na základě plné moci,</w:t>
      </w:r>
    </w:p>
    <w:p w:rsidR="005B33D6" w:rsidRDefault="005B33D6" w:rsidP="005B33D6">
      <w:pPr>
        <w:jc w:val="both"/>
        <w:rPr>
          <w:rFonts w:ascii="Arial" w:hAnsi="Arial" w:cs="Arial"/>
          <w:sz w:val="22"/>
          <w:szCs w:val="22"/>
        </w:rPr>
      </w:pPr>
      <w:r>
        <w:rPr>
          <w:rFonts w:ascii="Arial" w:hAnsi="Arial" w:cs="Arial"/>
          <w:sz w:val="22"/>
          <w:szCs w:val="22"/>
        </w:rPr>
        <w:t>IČO:………, DIČ:………,</w:t>
      </w:r>
    </w:p>
    <w:p w:rsidR="005B33D6" w:rsidRDefault="005B33D6" w:rsidP="005B33D6">
      <w:pPr>
        <w:jc w:val="both"/>
        <w:rPr>
          <w:rFonts w:ascii="Arial" w:hAnsi="Arial" w:cs="Arial"/>
          <w:i/>
          <w:sz w:val="22"/>
          <w:szCs w:val="22"/>
        </w:rPr>
      </w:pPr>
      <w:r>
        <w:rPr>
          <w:rFonts w:ascii="Arial" w:hAnsi="Arial" w:cs="Arial"/>
          <w:sz w:val="22"/>
          <w:szCs w:val="22"/>
        </w:rPr>
        <w:t>zapsána ve veřejném rejstříku právnických osob vedeném ….....................................……,</w:t>
      </w:r>
    </w:p>
    <w:p w:rsidR="005B33D6" w:rsidRDefault="005B33D6" w:rsidP="005B33D6">
      <w:pPr>
        <w:jc w:val="both"/>
        <w:rPr>
          <w:rFonts w:ascii="Arial" w:hAnsi="Arial" w:cs="Arial"/>
          <w:sz w:val="22"/>
          <w:szCs w:val="22"/>
        </w:rPr>
      </w:pPr>
      <w:r>
        <w:rPr>
          <w:rFonts w:ascii="Arial" w:hAnsi="Arial" w:cs="Arial"/>
          <w:sz w:val="22"/>
          <w:szCs w:val="22"/>
        </w:rPr>
        <w:t>bankovní spojení:…….................…</w:t>
      </w:r>
    </w:p>
    <w:p w:rsidR="005B33D6" w:rsidRDefault="005B33D6" w:rsidP="005B33D6">
      <w:pPr>
        <w:jc w:val="both"/>
        <w:rPr>
          <w:rFonts w:ascii="Arial" w:hAnsi="Arial" w:cs="Arial"/>
          <w:b/>
          <w:sz w:val="22"/>
          <w:szCs w:val="22"/>
        </w:rPr>
      </w:pPr>
      <w:r>
        <w:rPr>
          <w:rFonts w:ascii="Arial" w:hAnsi="Arial" w:cs="Arial"/>
          <w:b/>
          <w:sz w:val="22"/>
          <w:szCs w:val="22"/>
        </w:rPr>
        <w:t>(dále jen „kupující“)</w:t>
      </w:r>
    </w:p>
    <w:p w:rsidR="005B33D6" w:rsidRDefault="005B33D6" w:rsidP="005B33D6">
      <w:pPr>
        <w:pStyle w:val="adresa"/>
        <w:tabs>
          <w:tab w:val="left" w:pos="120"/>
        </w:tabs>
        <w:rPr>
          <w:rFonts w:ascii="Arial" w:hAnsi="Arial" w:cs="Arial"/>
          <w:b/>
          <w:i/>
          <w:sz w:val="22"/>
          <w:szCs w:val="22"/>
        </w:rPr>
      </w:pPr>
    </w:p>
    <w:p w:rsidR="005B33D6" w:rsidRDefault="005B33D6" w:rsidP="005B33D6">
      <w:pPr>
        <w:pStyle w:val="adresa"/>
        <w:tabs>
          <w:tab w:val="left" w:pos="120"/>
        </w:tabs>
        <w:ind w:left="505" w:hanging="505"/>
        <w:rPr>
          <w:rFonts w:ascii="Arial" w:hAnsi="Arial" w:cs="Arial"/>
          <w:b/>
          <w:i/>
          <w:sz w:val="22"/>
          <w:szCs w:val="22"/>
        </w:rPr>
      </w:pPr>
      <w:r>
        <w:rPr>
          <w:rFonts w:ascii="Arial" w:hAnsi="Arial" w:cs="Arial"/>
          <w:b/>
          <w:i/>
          <w:sz w:val="22"/>
          <w:szCs w:val="22"/>
        </w:rPr>
        <w:t xml:space="preserve">Varianta </w:t>
      </w:r>
      <w:r>
        <w:rPr>
          <w:rFonts w:ascii="Arial" w:hAnsi="Arial" w:cs="Arial"/>
          <w:i/>
          <w:sz w:val="22"/>
          <w:szCs w:val="22"/>
        </w:rPr>
        <w:t>- územní samosprávný celek</w:t>
      </w:r>
    </w:p>
    <w:p w:rsidR="005B33D6" w:rsidRDefault="005B33D6" w:rsidP="005B33D6">
      <w:pPr>
        <w:jc w:val="both"/>
        <w:rPr>
          <w:rFonts w:ascii="Arial" w:hAnsi="Arial" w:cs="Arial"/>
          <w:i/>
          <w:sz w:val="22"/>
          <w:szCs w:val="22"/>
        </w:rPr>
      </w:pPr>
      <w:r>
        <w:rPr>
          <w:rFonts w:ascii="Arial" w:hAnsi="Arial" w:cs="Arial"/>
          <w:sz w:val="22"/>
          <w:szCs w:val="22"/>
        </w:rPr>
        <w:t>…….........................…</w:t>
      </w:r>
      <w:r>
        <w:rPr>
          <w:rFonts w:ascii="Arial" w:hAnsi="Arial" w:cs="Arial"/>
          <w:i/>
          <w:sz w:val="22"/>
          <w:szCs w:val="22"/>
        </w:rPr>
        <w:t>(přesné znění názvu územně samosprávného celku),</w:t>
      </w:r>
    </w:p>
    <w:p w:rsidR="005B33D6" w:rsidRDefault="005B33D6" w:rsidP="005B33D6">
      <w:pPr>
        <w:jc w:val="both"/>
        <w:rPr>
          <w:rFonts w:ascii="Arial" w:hAnsi="Arial" w:cs="Arial"/>
          <w:sz w:val="22"/>
          <w:szCs w:val="22"/>
        </w:rPr>
      </w:pPr>
      <w:r>
        <w:rPr>
          <w:rFonts w:ascii="Arial" w:hAnsi="Arial" w:cs="Arial"/>
          <w:sz w:val="22"/>
          <w:szCs w:val="22"/>
        </w:rPr>
        <w:t>se sídlem ……............................…,</w:t>
      </w:r>
    </w:p>
    <w:p w:rsidR="005B33D6" w:rsidRDefault="005B33D6" w:rsidP="005B33D6">
      <w:pPr>
        <w:ind w:right="-142"/>
        <w:jc w:val="both"/>
        <w:rPr>
          <w:rFonts w:ascii="Arial" w:hAnsi="Arial" w:cs="Arial"/>
          <w:sz w:val="22"/>
          <w:szCs w:val="22"/>
        </w:rPr>
      </w:pPr>
      <w:r>
        <w:rPr>
          <w:rFonts w:ascii="Arial" w:hAnsi="Arial" w:cs="Arial"/>
          <w:sz w:val="22"/>
          <w:szCs w:val="22"/>
        </w:rPr>
        <w:t>kterou zastupuje  ………</w:t>
      </w:r>
      <w:r>
        <w:rPr>
          <w:rFonts w:ascii="Arial" w:hAnsi="Arial" w:cs="Arial"/>
          <w:i/>
          <w:sz w:val="22"/>
          <w:szCs w:val="22"/>
        </w:rPr>
        <w:t xml:space="preserve"> (uvést akademický titul, jméno, příjmení, vědeckou hodnost, funkci), nebo </w:t>
      </w:r>
      <w:r>
        <w:rPr>
          <w:rFonts w:ascii="Arial" w:hAnsi="Arial" w:cs="Arial"/>
          <w:sz w:val="22"/>
          <w:szCs w:val="22"/>
        </w:rPr>
        <w:t>zastoupený na základě plné moci,</w:t>
      </w:r>
    </w:p>
    <w:p w:rsidR="005B33D6" w:rsidRDefault="005B33D6" w:rsidP="005B33D6">
      <w:pPr>
        <w:jc w:val="both"/>
        <w:rPr>
          <w:rFonts w:ascii="Arial" w:hAnsi="Arial" w:cs="Arial"/>
          <w:sz w:val="22"/>
          <w:szCs w:val="22"/>
        </w:rPr>
      </w:pPr>
      <w:r>
        <w:rPr>
          <w:rFonts w:ascii="Arial" w:hAnsi="Arial" w:cs="Arial"/>
          <w:sz w:val="22"/>
          <w:szCs w:val="22"/>
        </w:rPr>
        <w:t>IČO:………, DIČ:………,</w:t>
      </w:r>
    </w:p>
    <w:p w:rsidR="005B33D6" w:rsidRDefault="005B33D6" w:rsidP="005B33D6">
      <w:pPr>
        <w:jc w:val="both"/>
        <w:rPr>
          <w:rFonts w:ascii="Arial" w:hAnsi="Arial" w:cs="Arial"/>
          <w:sz w:val="22"/>
          <w:szCs w:val="22"/>
        </w:rPr>
      </w:pPr>
      <w:r>
        <w:rPr>
          <w:rFonts w:ascii="Arial" w:hAnsi="Arial" w:cs="Arial"/>
          <w:sz w:val="22"/>
          <w:szCs w:val="22"/>
        </w:rPr>
        <w:t>bankovní spojení:…..............…...…</w:t>
      </w:r>
    </w:p>
    <w:p w:rsidR="005B33D6" w:rsidRDefault="005B33D6" w:rsidP="005B33D6">
      <w:pPr>
        <w:jc w:val="both"/>
        <w:rPr>
          <w:rFonts w:ascii="Arial" w:hAnsi="Arial" w:cs="Arial"/>
          <w:b/>
          <w:sz w:val="22"/>
          <w:szCs w:val="22"/>
        </w:rPr>
      </w:pPr>
      <w:r>
        <w:rPr>
          <w:rFonts w:ascii="Arial" w:hAnsi="Arial" w:cs="Arial"/>
          <w:b/>
          <w:sz w:val="22"/>
          <w:szCs w:val="22"/>
        </w:rPr>
        <w:t>(dále jen „kupující“)</w:t>
      </w:r>
    </w:p>
    <w:p w:rsidR="005B33D6" w:rsidRDefault="005B33D6" w:rsidP="005B33D6">
      <w:pPr>
        <w:jc w:val="both"/>
        <w:rPr>
          <w:rFonts w:ascii="Arial" w:hAnsi="Arial" w:cs="Arial"/>
          <w:b/>
          <w:sz w:val="22"/>
          <w:szCs w:val="22"/>
        </w:rPr>
      </w:pPr>
    </w:p>
    <w:p w:rsidR="005B33D6" w:rsidRDefault="005B33D6" w:rsidP="005B33D6">
      <w:pPr>
        <w:jc w:val="both"/>
        <w:rPr>
          <w:rFonts w:ascii="Arial" w:hAnsi="Arial" w:cs="Arial"/>
          <w:b/>
          <w:sz w:val="22"/>
          <w:szCs w:val="22"/>
        </w:rPr>
      </w:pPr>
    </w:p>
    <w:p w:rsidR="005B33D6" w:rsidRDefault="005B33D6" w:rsidP="005B33D6">
      <w:pPr>
        <w:jc w:val="both"/>
        <w:rPr>
          <w:rFonts w:ascii="Arial" w:hAnsi="Arial" w:cs="Arial"/>
          <w:b/>
          <w:sz w:val="22"/>
          <w:szCs w:val="22"/>
        </w:rPr>
      </w:pPr>
    </w:p>
    <w:p w:rsidR="005B33D6" w:rsidRDefault="005B33D6" w:rsidP="005B33D6">
      <w:pPr>
        <w:jc w:val="both"/>
        <w:rPr>
          <w:rFonts w:ascii="Arial" w:hAnsi="Arial" w:cs="Arial"/>
          <w:sz w:val="22"/>
          <w:szCs w:val="22"/>
        </w:rPr>
      </w:pPr>
      <w:r>
        <w:rPr>
          <w:rFonts w:ascii="Arial" w:hAnsi="Arial" w:cs="Arial"/>
          <w:sz w:val="22"/>
          <w:szCs w:val="22"/>
        </w:rPr>
        <w:t>uzavírají podle § 2079 a násl. zákona č. 89/2012 Sb., občanský zákoník, ve znění pozdějších předpisů (dále jen „zákon č. 89/2012 Sb. “), a podle zákona č. 219/2000 Sb., o majetku České republiky a jejím vystupování v právních vztazích, ve znění pozdějších předpisů (dále jen „zákon č. 219/2000 Sb.,“) tuto</w:t>
      </w:r>
    </w:p>
    <w:p w:rsidR="000B1202" w:rsidRDefault="000B1202" w:rsidP="005B33D6">
      <w:pPr>
        <w:rPr>
          <w:rFonts w:ascii="Arial" w:hAnsi="Arial" w:cs="Arial"/>
          <w:sz w:val="18"/>
          <w:szCs w:val="18"/>
        </w:rPr>
      </w:pPr>
    </w:p>
    <w:p w:rsidR="00963D24" w:rsidRDefault="00963D24" w:rsidP="005B33D6">
      <w:pPr>
        <w:rPr>
          <w:rFonts w:ascii="Arial" w:hAnsi="Arial" w:cs="Arial"/>
          <w:sz w:val="18"/>
          <w:szCs w:val="18"/>
        </w:rPr>
      </w:pPr>
    </w:p>
    <w:p w:rsidR="00B27BD1" w:rsidRDefault="00B27BD1" w:rsidP="005B33D6">
      <w:pPr>
        <w:pStyle w:val="para"/>
        <w:tabs>
          <w:tab w:val="clear" w:pos="709"/>
          <w:tab w:val="left" w:pos="1635"/>
        </w:tabs>
        <w:spacing w:before="360"/>
        <w:rPr>
          <w:rFonts w:ascii="Arial" w:hAnsi="Arial" w:cs="Arial"/>
          <w:spacing w:val="60"/>
          <w:sz w:val="28"/>
          <w:szCs w:val="28"/>
        </w:rPr>
      </w:pPr>
    </w:p>
    <w:p w:rsidR="005B33D6" w:rsidRDefault="005B33D6" w:rsidP="005B33D6">
      <w:pPr>
        <w:pStyle w:val="para"/>
        <w:tabs>
          <w:tab w:val="clear" w:pos="709"/>
          <w:tab w:val="left" w:pos="1635"/>
        </w:tabs>
        <w:spacing w:before="360"/>
        <w:rPr>
          <w:rFonts w:ascii="Arial" w:hAnsi="Arial" w:cs="Arial"/>
          <w:spacing w:val="60"/>
          <w:sz w:val="28"/>
          <w:szCs w:val="28"/>
        </w:rPr>
      </w:pPr>
      <w:r>
        <w:rPr>
          <w:rFonts w:ascii="Arial" w:hAnsi="Arial" w:cs="Arial"/>
          <w:spacing w:val="60"/>
          <w:sz w:val="28"/>
          <w:szCs w:val="28"/>
        </w:rPr>
        <w:t>KUPNÍ SMLOUVU</w:t>
      </w:r>
    </w:p>
    <w:p w:rsidR="005B33D6" w:rsidRDefault="005B33D6" w:rsidP="005B33D6">
      <w:pPr>
        <w:jc w:val="center"/>
        <w:rPr>
          <w:rFonts w:ascii="Arial" w:hAnsi="Arial" w:cs="Arial"/>
          <w:b/>
        </w:rPr>
      </w:pPr>
      <w:r>
        <w:rPr>
          <w:rFonts w:ascii="Arial" w:hAnsi="Arial" w:cs="Arial"/>
          <w:b/>
          <w:spacing w:val="60"/>
        </w:rPr>
        <w:t xml:space="preserve">č. </w:t>
      </w:r>
      <w:r w:rsidR="00D23F50">
        <w:fldChar w:fldCharType="begin"/>
      </w:r>
      <w:r w:rsidR="00D23F50">
        <w:instrText xml:space="preserve"> DOCPROPERTY  OD_Cj  \* MERGEFORMAT </w:instrText>
      </w:r>
      <w:r w:rsidR="00D23F50">
        <w:fldChar w:fldCharType="separate"/>
      </w:r>
      <w:r w:rsidR="00043A62" w:rsidRPr="00043A62">
        <w:rPr>
          <w:rFonts w:ascii="Arial" w:hAnsi="Arial" w:cs="Arial"/>
          <w:b/>
        </w:rPr>
        <w:t>UZSVM/OOP/820/2018-OOPM</w:t>
      </w:r>
      <w:r w:rsidR="00D23F50">
        <w:rPr>
          <w:rFonts w:ascii="Arial" w:hAnsi="Arial" w:cs="Arial"/>
          <w:b/>
        </w:rPr>
        <w:fldChar w:fldCharType="end"/>
      </w:r>
    </w:p>
    <w:p w:rsidR="005B33D6" w:rsidRDefault="005B33D6" w:rsidP="005B33D6">
      <w:pPr>
        <w:pStyle w:val="Textvbloku"/>
        <w:ind w:left="0" w:right="0"/>
        <w:rPr>
          <w:rFonts w:ascii="Arial" w:hAnsi="Arial" w:cs="Arial"/>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I.</w:t>
      </w:r>
    </w:p>
    <w:p w:rsidR="005B33D6" w:rsidRDefault="005B33D6" w:rsidP="005B33D6">
      <w:pPr>
        <w:jc w:val="both"/>
        <w:rPr>
          <w:rFonts w:ascii="Arial" w:hAnsi="Arial" w:cs="Arial"/>
          <w:sz w:val="22"/>
          <w:szCs w:val="22"/>
        </w:rPr>
      </w:pPr>
    </w:p>
    <w:p w:rsidR="005B33D6" w:rsidRDefault="005B33D6" w:rsidP="005B33D6">
      <w:pPr>
        <w:pStyle w:val="Textvbloku"/>
        <w:numPr>
          <w:ilvl w:val="0"/>
          <w:numId w:val="1"/>
        </w:numPr>
        <w:ind w:left="425" w:right="0" w:hanging="425"/>
        <w:rPr>
          <w:rFonts w:ascii="Arial" w:hAnsi="Arial" w:cs="Arial"/>
          <w:sz w:val="22"/>
          <w:szCs w:val="22"/>
        </w:rPr>
      </w:pPr>
      <w:r>
        <w:rPr>
          <w:rFonts w:ascii="Arial" w:hAnsi="Arial" w:cs="Arial"/>
          <w:sz w:val="22"/>
          <w:szCs w:val="22"/>
        </w:rPr>
        <w:t>Česká republika je vlastníkem níže uvedených nemovitých věcí:</w:t>
      </w:r>
    </w:p>
    <w:p w:rsidR="007B5628" w:rsidRPr="007B5628" w:rsidRDefault="007B5628" w:rsidP="007B5628">
      <w:pPr>
        <w:pStyle w:val="Zkladntext"/>
        <w:rPr>
          <w:rFonts w:ascii="Arial" w:hAnsi="Arial" w:cs="Arial"/>
          <w:szCs w:val="22"/>
        </w:rPr>
      </w:pPr>
    </w:p>
    <w:p w:rsidR="000B1202" w:rsidRDefault="000B1202" w:rsidP="000B1202">
      <w:pPr>
        <w:rPr>
          <w:rFonts w:ascii="Arial" w:hAnsi="Arial" w:cs="Arial"/>
          <w:b/>
          <w:sz w:val="22"/>
          <w:szCs w:val="22"/>
        </w:rPr>
      </w:pPr>
      <w:r>
        <w:rPr>
          <w:rFonts w:ascii="Arial" w:hAnsi="Arial" w:cs="Arial"/>
          <w:b/>
          <w:sz w:val="22"/>
          <w:szCs w:val="22"/>
        </w:rPr>
        <w:t>Podíl id. 1/2 budovy</w:t>
      </w:r>
    </w:p>
    <w:p w:rsidR="000B1202" w:rsidRDefault="000B1202" w:rsidP="000B1202">
      <w:pPr>
        <w:rPr>
          <w:rFonts w:ascii="Arial" w:hAnsi="Arial" w:cs="Arial"/>
          <w:b/>
          <w:sz w:val="22"/>
          <w:szCs w:val="22"/>
        </w:rPr>
      </w:pPr>
    </w:p>
    <w:p w:rsidR="000B1202" w:rsidRDefault="000B1202" w:rsidP="000B1202">
      <w:pPr>
        <w:numPr>
          <w:ilvl w:val="0"/>
          <w:numId w:val="2"/>
        </w:numPr>
        <w:tabs>
          <w:tab w:val="num" w:pos="709"/>
        </w:tabs>
        <w:jc w:val="both"/>
        <w:rPr>
          <w:rFonts w:ascii="Arial" w:hAnsi="Arial" w:cs="Arial"/>
          <w:sz w:val="22"/>
          <w:szCs w:val="22"/>
        </w:rPr>
      </w:pPr>
      <w:r>
        <w:rPr>
          <w:rFonts w:ascii="Arial" w:hAnsi="Arial" w:cs="Arial"/>
          <w:sz w:val="22"/>
          <w:szCs w:val="22"/>
        </w:rPr>
        <w:t>část obce: Píšť, č.p. 89, způsob využití rod. dům</w:t>
      </w:r>
    </w:p>
    <w:p w:rsidR="000B1202" w:rsidRDefault="000B1202" w:rsidP="000B1202">
      <w:pPr>
        <w:jc w:val="both"/>
        <w:rPr>
          <w:rFonts w:ascii="Arial" w:hAnsi="Arial" w:cs="Arial"/>
          <w:b/>
          <w:sz w:val="22"/>
          <w:szCs w:val="22"/>
        </w:rPr>
      </w:pPr>
    </w:p>
    <w:p w:rsidR="000B1202" w:rsidRDefault="000B1202" w:rsidP="000B1202">
      <w:pPr>
        <w:ind w:left="426"/>
        <w:jc w:val="both"/>
        <w:rPr>
          <w:rFonts w:ascii="Arial" w:hAnsi="Arial" w:cs="Arial"/>
          <w:sz w:val="22"/>
          <w:szCs w:val="22"/>
        </w:rPr>
      </w:pPr>
      <w:r>
        <w:rPr>
          <w:rFonts w:ascii="Arial" w:hAnsi="Arial" w:cs="Arial"/>
          <w:sz w:val="22"/>
          <w:szCs w:val="22"/>
        </w:rPr>
        <w:t>zapsaný na listu vlastnictví č. 1160 pro katastrální území Píšť, obec Píšť v katastru nemovitostí vedeném Katastrálním úřadem pro Moravskoslezský kraj, Katastrální pracoviště Opava.</w:t>
      </w:r>
    </w:p>
    <w:p w:rsidR="000B1202" w:rsidRDefault="000B1202" w:rsidP="000B1202">
      <w:pPr>
        <w:ind w:left="426"/>
        <w:jc w:val="both"/>
        <w:rPr>
          <w:rFonts w:ascii="Arial" w:hAnsi="Arial" w:cs="Arial"/>
          <w:b/>
          <w:sz w:val="22"/>
          <w:szCs w:val="22"/>
        </w:rPr>
      </w:pPr>
    </w:p>
    <w:p w:rsidR="000B1202" w:rsidRDefault="000B1202" w:rsidP="000B1202">
      <w:pPr>
        <w:ind w:left="426"/>
        <w:jc w:val="both"/>
        <w:rPr>
          <w:rFonts w:ascii="Arial" w:hAnsi="Arial" w:cs="Arial"/>
          <w:sz w:val="22"/>
          <w:szCs w:val="22"/>
        </w:rPr>
      </w:pPr>
      <w:r>
        <w:rPr>
          <w:rFonts w:ascii="Arial" w:hAnsi="Arial" w:cs="Arial"/>
          <w:sz w:val="22"/>
          <w:szCs w:val="22"/>
        </w:rPr>
        <w:t>Stavba stojí na pozemku parcela číslo 452, LV 118.</w:t>
      </w:r>
    </w:p>
    <w:p w:rsidR="000B1202" w:rsidRDefault="000B1202" w:rsidP="000B1202">
      <w:pPr>
        <w:jc w:val="both"/>
        <w:rPr>
          <w:rFonts w:ascii="Arial" w:hAnsi="Arial" w:cs="Arial"/>
          <w:b/>
          <w:sz w:val="22"/>
          <w:szCs w:val="22"/>
        </w:rPr>
      </w:pPr>
    </w:p>
    <w:p w:rsidR="000B1202" w:rsidRDefault="000B1202" w:rsidP="000B1202">
      <w:pPr>
        <w:jc w:val="both"/>
        <w:rPr>
          <w:rFonts w:ascii="Arial" w:hAnsi="Arial" w:cs="Arial"/>
          <w:b/>
          <w:sz w:val="22"/>
          <w:szCs w:val="22"/>
        </w:rPr>
      </w:pPr>
      <w:r>
        <w:rPr>
          <w:rFonts w:ascii="Arial" w:hAnsi="Arial" w:cs="Arial"/>
          <w:b/>
          <w:sz w:val="22"/>
          <w:szCs w:val="22"/>
        </w:rPr>
        <w:t>Podíl id. 2/3 pozemků</w:t>
      </w:r>
    </w:p>
    <w:p w:rsidR="000B1202" w:rsidRDefault="000B1202" w:rsidP="000B1202">
      <w:pPr>
        <w:jc w:val="both"/>
        <w:rPr>
          <w:rFonts w:ascii="Arial" w:hAnsi="Arial" w:cs="Arial"/>
          <w:sz w:val="22"/>
          <w:szCs w:val="22"/>
        </w:rPr>
      </w:pPr>
    </w:p>
    <w:p w:rsidR="000B1202" w:rsidRDefault="000B1202" w:rsidP="000B1202">
      <w:pPr>
        <w:numPr>
          <w:ilvl w:val="0"/>
          <w:numId w:val="2"/>
        </w:numPr>
        <w:jc w:val="both"/>
        <w:rPr>
          <w:rFonts w:ascii="Arial" w:hAnsi="Arial" w:cs="Arial"/>
          <w:sz w:val="22"/>
          <w:szCs w:val="22"/>
        </w:rPr>
      </w:pPr>
      <w:r>
        <w:rPr>
          <w:rFonts w:ascii="Arial" w:hAnsi="Arial" w:cs="Arial"/>
          <w:sz w:val="22"/>
          <w:szCs w:val="22"/>
        </w:rPr>
        <w:t>parcela číslo: 451, druh využití: zahrada, způsob ochrany: zemědělský půdní fond</w:t>
      </w:r>
    </w:p>
    <w:p w:rsidR="000B1202" w:rsidRDefault="000B1202" w:rsidP="000B1202">
      <w:pPr>
        <w:numPr>
          <w:ilvl w:val="0"/>
          <w:numId w:val="2"/>
        </w:numPr>
        <w:jc w:val="both"/>
        <w:rPr>
          <w:rFonts w:ascii="Arial" w:hAnsi="Arial" w:cs="Arial"/>
          <w:sz w:val="22"/>
          <w:szCs w:val="22"/>
        </w:rPr>
      </w:pPr>
      <w:r>
        <w:rPr>
          <w:rFonts w:ascii="Arial" w:hAnsi="Arial" w:cs="Arial"/>
          <w:sz w:val="22"/>
          <w:szCs w:val="22"/>
        </w:rPr>
        <w:t>parcela číslo: 452, druh pozemku: zastavěná plocha a nádvoří</w:t>
      </w:r>
    </w:p>
    <w:p w:rsidR="000B1202" w:rsidRDefault="000B1202" w:rsidP="000B1202">
      <w:pPr>
        <w:jc w:val="both"/>
        <w:rPr>
          <w:rFonts w:ascii="Arial" w:hAnsi="Arial" w:cs="Arial"/>
          <w:sz w:val="22"/>
          <w:szCs w:val="22"/>
        </w:rPr>
      </w:pPr>
      <w:r>
        <w:rPr>
          <w:rFonts w:ascii="Arial" w:hAnsi="Arial" w:cs="Arial"/>
          <w:i/>
          <w:sz w:val="22"/>
          <w:szCs w:val="22"/>
        </w:rPr>
        <w:t xml:space="preserve">           Na pozemku stojí stavba:  </w:t>
      </w:r>
      <w:r>
        <w:rPr>
          <w:rFonts w:ascii="Arial" w:hAnsi="Arial" w:cs="Arial"/>
          <w:sz w:val="22"/>
          <w:szCs w:val="22"/>
        </w:rPr>
        <w:t>Píšť,  č.p. 89, rod. dům, LV 1160</w:t>
      </w:r>
    </w:p>
    <w:p w:rsidR="000B1202" w:rsidRDefault="000B1202" w:rsidP="000B1202">
      <w:pPr>
        <w:jc w:val="both"/>
        <w:rPr>
          <w:rFonts w:ascii="Arial" w:hAnsi="Arial" w:cs="Arial"/>
          <w:sz w:val="22"/>
          <w:szCs w:val="22"/>
        </w:rPr>
      </w:pPr>
    </w:p>
    <w:p w:rsidR="000B1202" w:rsidRDefault="000B1202" w:rsidP="000B1202">
      <w:pPr>
        <w:ind w:left="426"/>
        <w:jc w:val="both"/>
        <w:rPr>
          <w:rFonts w:ascii="Arial" w:hAnsi="Arial" w:cs="Arial"/>
          <w:sz w:val="22"/>
        </w:rPr>
      </w:pPr>
      <w:r>
        <w:rPr>
          <w:rFonts w:ascii="Arial" w:hAnsi="Arial" w:cs="Arial"/>
          <w:sz w:val="22"/>
          <w:szCs w:val="22"/>
        </w:rPr>
        <w:t xml:space="preserve">se stejným podílem na </w:t>
      </w:r>
      <w:r>
        <w:rPr>
          <w:rFonts w:ascii="Arial" w:hAnsi="Arial" w:cs="Arial"/>
          <w:b/>
          <w:sz w:val="22"/>
          <w:szCs w:val="22"/>
        </w:rPr>
        <w:t xml:space="preserve">součástech </w:t>
      </w:r>
      <w:r>
        <w:rPr>
          <w:rFonts w:ascii="Arial" w:hAnsi="Arial" w:cs="Arial"/>
          <w:sz w:val="22"/>
        </w:rPr>
        <w:t xml:space="preserve">(zpevněné plochy, trvalé porosty) </w:t>
      </w:r>
      <w:r>
        <w:rPr>
          <w:rFonts w:ascii="Arial" w:hAnsi="Arial" w:cs="Arial"/>
          <w:b/>
          <w:sz w:val="22"/>
          <w:szCs w:val="22"/>
        </w:rPr>
        <w:t xml:space="preserve">a příslušenství </w:t>
      </w:r>
      <w:r>
        <w:rPr>
          <w:rFonts w:ascii="Arial" w:hAnsi="Arial" w:cs="Arial"/>
          <w:sz w:val="22"/>
        </w:rPr>
        <w:t>(studna kopaná, přípojka vody, přípojka kanalizace, septik, ocelové oplocení včetně vrat a vrátek)</w:t>
      </w:r>
    </w:p>
    <w:p w:rsidR="000B1202" w:rsidRDefault="000B1202" w:rsidP="000B1202">
      <w:pPr>
        <w:ind w:left="426"/>
        <w:jc w:val="both"/>
        <w:rPr>
          <w:rFonts w:ascii="Arial" w:hAnsi="Arial" w:cs="Arial"/>
          <w:sz w:val="22"/>
        </w:rPr>
      </w:pPr>
    </w:p>
    <w:p w:rsidR="00963D24" w:rsidRDefault="000B1202" w:rsidP="000B1202">
      <w:pPr>
        <w:ind w:left="426"/>
        <w:jc w:val="both"/>
        <w:rPr>
          <w:rFonts w:ascii="Arial" w:hAnsi="Arial" w:cs="Arial"/>
          <w:sz w:val="22"/>
          <w:szCs w:val="22"/>
        </w:rPr>
      </w:pPr>
      <w:r>
        <w:rPr>
          <w:rFonts w:ascii="Arial" w:hAnsi="Arial" w:cs="Arial"/>
          <w:sz w:val="22"/>
          <w:szCs w:val="22"/>
        </w:rPr>
        <w:t>zapsaný na listu vlastnictví č. 118 v katastrálním území Píšť, obec Píšť, v katastru nemovitostí vedeném Katastrálním úřadem pro Moravskoslezský kraj, Katastrální pracoviště Opava</w:t>
      </w:r>
      <w:r w:rsidR="00963D24">
        <w:rPr>
          <w:rFonts w:ascii="Arial" w:hAnsi="Arial" w:cs="Arial"/>
          <w:sz w:val="22"/>
          <w:szCs w:val="22"/>
        </w:rPr>
        <w:t>.</w:t>
      </w:r>
      <w:r>
        <w:rPr>
          <w:rFonts w:ascii="Arial" w:hAnsi="Arial" w:cs="Arial"/>
          <w:sz w:val="22"/>
          <w:szCs w:val="22"/>
        </w:rPr>
        <w:t xml:space="preserve">  </w:t>
      </w:r>
    </w:p>
    <w:p w:rsidR="000B1202" w:rsidRDefault="000B1202" w:rsidP="00963D24">
      <w:pPr>
        <w:jc w:val="both"/>
        <w:rPr>
          <w:rFonts w:ascii="Arial" w:hAnsi="Arial" w:cs="Arial"/>
          <w:sz w:val="22"/>
          <w:szCs w:val="22"/>
        </w:rPr>
      </w:pPr>
      <w:r>
        <w:rPr>
          <w:rFonts w:ascii="Arial" w:hAnsi="Arial" w:cs="Arial"/>
          <w:sz w:val="22"/>
          <w:szCs w:val="22"/>
        </w:rPr>
        <w:t>(</w:t>
      </w:r>
      <w:r>
        <w:rPr>
          <w:rFonts w:ascii="Arial" w:hAnsi="Arial" w:cs="Arial"/>
          <w:b/>
          <w:sz w:val="22"/>
          <w:szCs w:val="22"/>
        </w:rPr>
        <w:t>dále jen „převáděný majetek“</w:t>
      </w:r>
      <w:r>
        <w:rPr>
          <w:rFonts w:ascii="Arial" w:hAnsi="Arial" w:cs="Arial"/>
          <w:sz w:val="22"/>
          <w:szCs w:val="22"/>
        </w:rPr>
        <w:t>)</w:t>
      </w:r>
    </w:p>
    <w:p w:rsidR="005B33D6" w:rsidRDefault="005B33D6" w:rsidP="005B33D6">
      <w:pPr>
        <w:overflowPunct w:val="0"/>
        <w:autoSpaceDE w:val="0"/>
        <w:autoSpaceDN w:val="0"/>
        <w:adjustRightInd w:val="0"/>
        <w:ind w:left="426"/>
        <w:jc w:val="both"/>
        <w:textAlignment w:val="baseline"/>
        <w:rPr>
          <w:rFonts w:ascii="Arial" w:hAnsi="Arial" w:cs="Arial"/>
          <w:sz w:val="22"/>
          <w:szCs w:val="22"/>
        </w:rPr>
      </w:pPr>
    </w:p>
    <w:p w:rsidR="005B33D6" w:rsidRDefault="005B33D6" w:rsidP="005B33D6">
      <w:pPr>
        <w:pStyle w:val="Textvbloku"/>
        <w:numPr>
          <w:ilvl w:val="0"/>
          <w:numId w:val="3"/>
        </w:numPr>
        <w:tabs>
          <w:tab w:val="num" w:pos="426"/>
        </w:tabs>
        <w:ind w:left="426" w:right="-108" w:hanging="426"/>
        <w:rPr>
          <w:rFonts w:ascii="Arial" w:hAnsi="Arial" w:cs="Arial"/>
          <w:sz w:val="22"/>
          <w:szCs w:val="22"/>
        </w:rPr>
      </w:pPr>
      <w:r>
        <w:rPr>
          <w:rFonts w:ascii="Arial" w:hAnsi="Arial" w:cs="Arial"/>
          <w:sz w:val="22"/>
          <w:szCs w:val="22"/>
        </w:rPr>
        <w:t>Úřad pro zastupování státu ve věcech majetkových je na základě § 29 zákona č. 201/2002 Sb., o Úřadu pro zastupování státu ve věcech majetkových, ve znění pozdějších předpisů, příslušný s převáděným majetkem hospodařit ve smyslu § 9 zákona č. 219/2000 Sb.</w:t>
      </w:r>
    </w:p>
    <w:p w:rsidR="005B33D6" w:rsidRDefault="005B33D6" w:rsidP="005B33D6">
      <w:pPr>
        <w:pStyle w:val="Textvbloku"/>
        <w:ind w:left="426" w:right="-108"/>
        <w:rPr>
          <w:rFonts w:ascii="Arial" w:hAnsi="Arial" w:cs="Arial"/>
          <w:sz w:val="22"/>
          <w:szCs w:val="22"/>
        </w:rPr>
      </w:pPr>
    </w:p>
    <w:p w:rsidR="005B33D6" w:rsidRDefault="005B33D6" w:rsidP="005B33D6">
      <w:pPr>
        <w:pStyle w:val="Textvbloku"/>
        <w:numPr>
          <w:ilvl w:val="0"/>
          <w:numId w:val="3"/>
        </w:numPr>
        <w:tabs>
          <w:tab w:val="num" w:pos="426"/>
        </w:tabs>
        <w:ind w:left="426" w:right="-108" w:hanging="426"/>
        <w:rPr>
          <w:rFonts w:ascii="Arial" w:hAnsi="Arial" w:cs="Arial"/>
          <w:sz w:val="22"/>
          <w:szCs w:val="22"/>
        </w:rPr>
      </w:pPr>
      <w:r>
        <w:rPr>
          <w:rFonts w:ascii="Arial" w:hAnsi="Arial" w:cs="Arial"/>
          <w:sz w:val="22"/>
          <w:szCs w:val="22"/>
        </w:rPr>
        <w:t>Tato kupní smlouva je uzavírána na základě výsledků výběrového řízení, které vyhlásil prodávající.</w:t>
      </w:r>
    </w:p>
    <w:p w:rsidR="005B33D6" w:rsidRDefault="005B33D6" w:rsidP="005B33D6">
      <w:pPr>
        <w:pStyle w:val="Textvbloku"/>
        <w:tabs>
          <w:tab w:val="num" w:pos="720"/>
        </w:tabs>
        <w:ind w:left="0" w:right="0"/>
        <w:rPr>
          <w:rFonts w:ascii="Arial" w:hAnsi="Arial" w:cs="Arial"/>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II.</w:t>
      </w:r>
    </w:p>
    <w:p w:rsidR="005B33D6" w:rsidRDefault="005B33D6" w:rsidP="005B33D6">
      <w:pPr>
        <w:overflowPunct w:val="0"/>
        <w:autoSpaceDE w:val="0"/>
        <w:autoSpaceDN w:val="0"/>
        <w:adjustRightInd w:val="0"/>
        <w:jc w:val="both"/>
        <w:textAlignment w:val="baseline"/>
        <w:rPr>
          <w:rFonts w:ascii="Arial" w:hAnsi="Arial" w:cs="Arial"/>
          <w:bCs/>
          <w:sz w:val="22"/>
          <w:szCs w:val="22"/>
        </w:rPr>
      </w:pPr>
    </w:p>
    <w:p w:rsidR="005B33D6" w:rsidRDefault="005B33D6" w:rsidP="005B33D6">
      <w:pPr>
        <w:numPr>
          <w:ilvl w:val="1"/>
          <w:numId w:val="3"/>
        </w:numPr>
        <w:tabs>
          <w:tab w:val="num" w:pos="426"/>
        </w:tabs>
        <w:ind w:left="426" w:hanging="426"/>
        <w:jc w:val="both"/>
        <w:rPr>
          <w:rFonts w:ascii="Arial" w:hAnsi="Arial" w:cs="Arial"/>
          <w:sz w:val="22"/>
        </w:rPr>
      </w:pPr>
      <w:r>
        <w:rPr>
          <w:rFonts w:ascii="Arial" w:hAnsi="Arial" w:cs="Arial"/>
          <w:sz w:val="22"/>
          <w:szCs w:val="22"/>
        </w:rPr>
        <w:t xml:space="preserve">Prodávající převádí touto smlouvou kupujícímu vlastnické právo k převáděnému majetku se všemi součástmi (zpevněné plochy, trvalé porosty) a s příslušenstvím </w:t>
      </w:r>
      <w:r>
        <w:rPr>
          <w:rFonts w:ascii="Arial" w:hAnsi="Arial" w:cs="Arial"/>
          <w:sz w:val="22"/>
        </w:rPr>
        <w:t>(studna kopaná, přípojka vody, přípojka kanalizace, septik, ocelové oplocení včetně vrat a vrátek)</w:t>
      </w:r>
      <w:r>
        <w:rPr>
          <w:rFonts w:ascii="Arial" w:hAnsi="Arial" w:cs="Arial"/>
          <w:sz w:val="22"/>
          <w:szCs w:val="22"/>
        </w:rPr>
        <w:t>, právy a povinnostmi, a to za kupní cenu stanovenou v Čl. II. odst. 2 této smlouvy. Kupující toto právo za kupní cenu uvedenou v Čl. II. odst. 2 této smlouvy přijímá.</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963D24" w:rsidP="005B33D6">
      <w:pPr>
        <w:pStyle w:val="Textvbloku"/>
        <w:ind w:left="0" w:right="0"/>
        <w:rPr>
          <w:rFonts w:ascii="Arial" w:hAnsi="Arial" w:cs="Arial"/>
          <w:b/>
          <w:sz w:val="22"/>
          <w:szCs w:val="22"/>
          <w:u w:val="single"/>
        </w:rPr>
      </w:pPr>
      <w:r>
        <w:rPr>
          <w:rFonts w:ascii="Arial" w:hAnsi="Arial" w:cs="Arial"/>
          <w:b/>
          <w:sz w:val="22"/>
          <w:szCs w:val="22"/>
        </w:rPr>
        <w:t xml:space="preserve"> </w:t>
      </w:r>
      <w:r w:rsidR="005B33D6">
        <w:rPr>
          <w:rFonts w:ascii="Arial" w:hAnsi="Arial" w:cs="Arial"/>
          <w:b/>
          <w:sz w:val="22"/>
          <w:szCs w:val="22"/>
        </w:rPr>
        <w:t>(</w:t>
      </w:r>
      <w:r w:rsidR="005B33D6">
        <w:rPr>
          <w:rFonts w:ascii="Arial" w:hAnsi="Arial" w:cs="Arial"/>
          <w:b/>
          <w:sz w:val="22"/>
          <w:szCs w:val="22"/>
          <w:u w:val="single"/>
        </w:rPr>
        <w:t>Varianta - pokud kupující nabývají majetek do společného jmění manželů)</w:t>
      </w:r>
    </w:p>
    <w:p w:rsidR="007B5628" w:rsidRDefault="005B33D6" w:rsidP="000B1202">
      <w:pPr>
        <w:pStyle w:val="Textvbloku"/>
        <w:ind w:left="425" w:right="0"/>
        <w:rPr>
          <w:rFonts w:ascii="Arial" w:hAnsi="Arial" w:cs="Arial"/>
          <w:sz w:val="22"/>
          <w:szCs w:val="22"/>
        </w:rPr>
      </w:pPr>
      <w:r>
        <w:rPr>
          <w:rFonts w:ascii="Arial" w:hAnsi="Arial" w:cs="Arial"/>
          <w:sz w:val="22"/>
          <w:szCs w:val="22"/>
        </w:rPr>
        <w:t xml:space="preserve">Prodávající převádí touto smlouvou kupujícím vlastnické právo k převáděnému majetku se všemi součástmi (zpevněné plochy, trvalé porosty) a s příslušenstvím </w:t>
      </w:r>
      <w:r>
        <w:rPr>
          <w:rFonts w:ascii="Arial" w:hAnsi="Arial" w:cs="Arial"/>
          <w:sz w:val="22"/>
        </w:rPr>
        <w:t>(studna kopaná, přípojka vody, přípojka kanalizace, septik, ocelové oplocení včetně vrat a vrátek)</w:t>
      </w:r>
      <w:r>
        <w:rPr>
          <w:rFonts w:ascii="Arial" w:hAnsi="Arial" w:cs="Arial"/>
          <w:sz w:val="22"/>
          <w:szCs w:val="22"/>
        </w:rPr>
        <w:t xml:space="preserve">, právy a povinnostmi, a to za kupní cenu, stanovenou v Čl. II. odst. 2 této smlouvy. Kupující toto </w:t>
      </w:r>
      <w:r>
        <w:rPr>
          <w:rFonts w:ascii="Arial" w:hAnsi="Arial" w:cs="Arial"/>
          <w:sz w:val="22"/>
          <w:szCs w:val="22"/>
        </w:rPr>
        <w:lastRenderedPageBreak/>
        <w:t>právo za kupní cenu uvedenou v Čl. II. odst. 2 této smlouvy přijímají do společného jmění manželů.</w:t>
      </w:r>
    </w:p>
    <w:p w:rsidR="007B5628" w:rsidRDefault="007B5628"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pStyle w:val="Textvbloku"/>
        <w:ind w:left="426" w:right="0" w:hanging="426"/>
        <w:rPr>
          <w:rFonts w:ascii="Arial" w:hAnsi="Arial" w:cs="Arial"/>
          <w:b/>
          <w:sz w:val="22"/>
          <w:szCs w:val="22"/>
          <w:u w:val="single"/>
        </w:rPr>
      </w:pPr>
      <w:r>
        <w:rPr>
          <w:rFonts w:ascii="Arial" w:hAnsi="Arial" w:cs="Arial"/>
          <w:b/>
          <w:sz w:val="22"/>
          <w:szCs w:val="22"/>
        </w:rPr>
        <w:t>(</w:t>
      </w:r>
      <w:r>
        <w:rPr>
          <w:rFonts w:ascii="Arial" w:hAnsi="Arial" w:cs="Arial"/>
          <w:b/>
          <w:sz w:val="22"/>
          <w:szCs w:val="22"/>
          <w:u w:val="single"/>
        </w:rPr>
        <w:t>Varianta - pokud kupující nabývají majetek do podílového spoluvlastnictví)</w:t>
      </w:r>
    </w:p>
    <w:p w:rsidR="005B33D6" w:rsidRDefault="005B33D6" w:rsidP="005B33D6">
      <w:pPr>
        <w:pStyle w:val="Textvbloku"/>
        <w:ind w:left="425" w:right="0"/>
        <w:rPr>
          <w:rFonts w:ascii="Arial" w:hAnsi="Arial" w:cs="Arial"/>
          <w:i/>
          <w:sz w:val="22"/>
          <w:szCs w:val="22"/>
        </w:rPr>
      </w:pPr>
      <w:r>
        <w:rPr>
          <w:rFonts w:ascii="Arial" w:hAnsi="Arial" w:cs="Arial"/>
          <w:sz w:val="22"/>
          <w:szCs w:val="22"/>
        </w:rPr>
        <w:t xml:space="preserve">Prodávající převádí touto smlouvou kupujícím vlastnické právo k převáděnému majetku se všemi součástmi (zpevněné plochy, trvalé porosty) a s příslušenstvím </w:t>
      </w:r>
      <w:r>
        <w:rPr>
          <w:rFonts w:ascii="Arial" w:hAnsi="Arial" w:cs="Arial"/>
          <w:sz w:val="22"/>
        </w:rPr>
        <w:t>(studna kopaná, přípojka vody, přípojka kanalizace, septik, ocelové oplocení včetně vrat a vrátek)</w:t>
      </w:r>
      <w:r>
        <w:rPr>
          <w:rFonts w:ascii="Arial" w:hAnsi="Arial" w:cs="Arial"/>
          <w:sz w:val="22"/>
          <w:szCs w:val="22"/>
        </w:rPr>
        <w:t xml:space="preserve">, právy a povinnostmi, a to za kupní cenu stanovenou v Čl. II. odst. 2 této smlouvy. Kupující toto právo za kupní cenu uvedenou v Čl. II. odst. 2 této smlouvy přijímají do podílového spoluvlastnictví, a to </w:t>
      </w:r>
      <w:r>
        <w:rPr>
          <w:rFonts w:ascii="Arial" w:hAnsi="Arial" w:cs="Arial"/>
          <w:i/>
          <w:sz w:val="22"/>
          <w:szCs w:val="22"/>
        </w:rPr>
        <w:t>např. XY podíl ve výši ...vzhledem k celku a YZ podíl ve výši… vzhledem k celku.</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pStyle w:val="Zkladntext"/>
        <w:numPr>
          <w:ilvl w:val="1"/>
          <w:numId w:val="3"/>
        </w:numPr>
        <w:tabs>
          <w:tab w:val="num" w:pos="426"/>
        </w:tabs>
        <w:ind w:left="426" w:hanging="426"/>
        <w:rPr>
          <w:rFonts w:ascii="Arial" w:hAnsi="Arial" w:cs="Arial"/>
          <w:b w:val="0"/>
          <w:sz w:val="22"/>
          <w:szCs w:val="22"/>
        </w:rPr>
      </w:pPr>
      <w:r>
        <w:rPr>
          <w:rFonts w:ascii="Arial" w:hAnsi="Arial" w:cs="Arial"/>
          <w:b w:val="0"/>
          <w:sz w:val="22"/>
          <w:szCs w:val="22"/>
        </w:rPr>
        <w:t xml:space="preserve">Kupní cena za převáděný majetek, ve smyslu odst. 1 tohoto článku,  činí  </w:t>
      </w:r>
      <w:r>
        <w:rPr>
          <w:rFonts w:ascii="Arial" w:hAnsi="Arial"/>
          <w:b w:val="0"/>
          <w:sz w:val="22"/>
        </w:rPr>
        <w:t xml:space="preserve">…...… </w:t>
      </w:r>
      <w:r>
        <w:rPr>
          <w:rFonts w:ascii="Arial" w:hAnsi="Arial" w:cs="Arial"/>
          <w:b w:val="0"/>
          <w:sz w:val="22"/>
          <w:szCs w:val="22"/>
        </w:rPr>
        <w:t xml:space="preserve">Kč (slovy: </w:t>
      </w:r>
      <w:r>
        <w:rPr>
          <w:rFonts w:ascii="Arial" w:hAnsi="Arial"/>
          <w:b w:val="0"/>
          <w:sz w:val="22"/>
        </w:rPr>
        <w:t>................……</w:t>
      </w:r>
      <w:r>
        <w:rPr>
          <w:rFonts w:ascii="Arial" w:hAnsi="Arial" w:cs="Arial"/>
          <w:b w:val="0"/>
          <w:sz w:val="22"/>
          <w:szCs w:val="22"/>
        </w:rPr>
        <w:t xml:space="preserve"> korun českých).</w:t>
      </w:r>
    </w:p>
    <w:p w:rsidR="005B33D6" w:rsidRPr="00115D04" w:rsidRDefault="005B33D6" w:rsidP="005B33D6">
      <w:pPr>
        <w:pStyle w:val="Zkladntext"/>
        <w:ind w:left="426" w:hanging="426"/>
        <w:rPr>
          <w:rFonts w:ascii="Arial" w:hAnsi="Arial" w:cs="Arial"/>
          <w:b w:val="0"/>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III.</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ind w:left="284" w:hanging="284"/>
        <w:jc w:val="both"/>
        <w:rPr>
          <w:rFonts w:ascii="Arial" w:hAnsi="Arial" w:cs="Arial"/>
          <w:i/>
          <w:sz w:val="22"/>
          <w:szCs w:val="22"/>
        </w:rPr>
      </w:pPr>
      <w:r>
        <w:rPr>
          <w:rFonts w:ascii="Arial" w:hAnsi="Arial" w:cs="Arial"/>
          <w:sz w:val="22"/>
          <w:szCs w:val="22"/>
        </w:rPr>
        <w:t xml:space="preserve">1. Smluvní strany se dohodly, že na úhradu kupní ceny stanovené v Čl. II. odst. 2 bude použita částka ve výši </w:t>
      </w:r>
      <w:r w:rsidR="007B5628">
        <w:rPr>
          <w:rFonts w:ascii="Arial" w:hAnsi="Arial" w:cs="Arial"/>
          <w:sz w:val="22"/>
          <w:szCs w:val="22"/>
        </w:rPr>
        <w:t>63</w:t>
      </w:r>
      <w:r>
        <w:rPr>
          <w:rFonts w:ascii="Arial" w:hAnsi="Arial" w:cs="Arial"/>
          <w:sz w:val="22"/>
          <w:szCs w:val="22"/>
        </w:rPr>
        <w:t>.</w:t>
      </w:r>
      <w:r w:rsidR="007B5628">
        <w:rPr>
          <w:rFonts w:ascii="Arial" w:hAnsi="Arial" w:cs="Arial"/>
          <w:sz w:val="22"/>
          <w:szCs w:val="22"/>
        </w:rPr>
        <w:t>2</w:t>
      </w:r>
      <w:r>
        <w:rPr>
          <w:rFonts w:ascii="Arial" w:hAnsi="Arial" w:cs="Arial"/>
          <w:sz w:val="22"/>
          <w:szCs w:val="22"/>
        </w:rPr>
        <w:t>00,00 Kč, kterou složil kupující ve výběrovém řízení na účet prodávajícího 6015-9127761/0710, v. s. 7101</w:t>
      </w:r>
      <w:r w:rsidR="007B5628">
        <w:rPr>
          <w:rFonts w:ascii="Arial" w:hAnsi="Arial" w:cs="Arial"/>
          <w:sz w:val="22"/>
          <w:szCs w:val="22"/>
        </w:rPr>
        <w:t>8</w:t>
      </w:r>
      <w:r>
        <w:rPr>
          <w:rFonts w:ascii="Arial" w:hAnsi="Arial" w:cs="Arial"/>
          <w:sz w:val="22"/>
          <w:szCs w:val="22"/>
        </w:rPr>
        <w:t>00</w:t>
      </w:r>
      <w:r w:rsidR="007B5628">
        <w:rPr>
          <w:rFonts w:ascii="Arial" w:hAnsi="Arial" w:cs="Arial"/>
          <w:sz w:val="22"/>
          <w:szCs w:val="22"/>
        </w:rPr>
        <w:t>02</w:t>
      </w:r>
      <w:r>
        <w:rPr>
          <w:rFonts w:ascii="Arial" w:hAnsi="Arial" w:cs="Arial"/>
          <w:sz w:val="22"/>
          <w:szCs w:val="22"/>
        </w:rPr>
        <w:t xml:space="preserve"> dne ...... .  Zbývající část kupní ceny ve  výši  ...... zaplatí kupující na účet prodávajícího vedený u České národní banky se sídlem v Praze, číslo účtu 19-9127761/0710, variabilní symbol </w:t>
      </w:r>
      <w:r w:rsidR="007B5628">
        <w:rPr>
          <w:rFonts w:ascii="Arial" w:hAnsi="Arial" w:cs="Arial"/>
          <w:sz w:val="22"/>
          <w:szCs w:val="22"/>
        </w:rPr>
        <w:t>….</w:t>
      </w:r>
      <w:r>
        <w:rPr>
          <w:rFonts w:ascii="Arial" w:hAnsi="Arial" w:cs="Arial"/>
          <w:sz w:val="22"/>
          <w:szCs w:val="22"/>
        </w:rPr>
        <w:t>…, a to ve lhůtě, která mu</w:t>
      </w:r>
      <w:r w:rsidR="007B5628">
        <w:rPr>
          <w:rFonts w:ascii="Arial" w:hAnsi="Arial" w:cs="Arial"/>
          <w:sz w:val="22"/>
          <w:szCs w:val="22"/>
        </w:rPr>
        <w:t xml:space="preserve"> </w:t>
      </w:r>
      <w:r>
        <w:rPr>
          <w:rFonts w:ascii="Arial" w:hAnsi="Arial" w:cs="Arial"/>
          <w:sz w:val="22"/>
          <w:szCs w:val="22"/>
        </w:rPr>
        <w:t>bude oznámena ve výzvě prodávajícího k</w:t>
      </w:r>
      <w:r w:rsidR="00115D04">
        <w:rPr>
          <w:rFonts w:ascii="Arial" w:hAnsi="Arial" w:cs="Arial"/>
          <w:sz w:val="22"/>
          <w:szCs w:val="22"/>
        </w:rPr>
        <w:t> </w:t>
      </w:r>
      <w:r>
        <w:rPr>
          <w:rFonts w:ascii="Arial" w:hAnsi="Arial" w:cs="Arial"/>
          <w:sz w:val="22"/>
          <w:szCs w:val="22"/>
        </w:rPr>
        <w:t>zaplacení, přičemž tato lhůta nebude kratší než 30 dnů ode dne odeslání výzvy k</w:t>
      </w:r>
      <w:r w:rsidR="00115D04">
        <w:rPr>
          <w:rFonts w:ascii="Arial" w:hAnsi="Arial" w:cs="Arial"/>
          <w:sz w:val="22"/>
          <w:szCs w:val="22"/>
        </w:rPr>
        <w:t> </w:t>
      </w:r>
      <w:r>
        <w:rPr>
          <w:rFonts w:ascii="Arial" w:hAnsi="Arial" w:cs="Arial"/>
          <w:sz w:val="22"/>
          <w:szCs w:val="22"/>
        </w:rPr>
        <w:t>úhradě</w:t>
      </w:r>
      <w:r w:rsidR="00115D04">
        <w:rPr>
          <w:rFonts w:ascii="Arial" w:hAnsi="Arial" w:cs="Arial"/>
          <w:sz w:val="22"/>
          <w:szCs w:val="22"/>
        </w:rPr>
        <w:t xml:space="preserve"> a zároveň bude tato výzva zaslána </w:t>
      </w:r>
      <w:r>
        <w:rPr>
          <w:rFonts w:ascii="Arial" w:hAnsi="Arial" w:cs="Arial"/>
          <w:sz w:val="22"/>
          <w:szCs w:val="22"/>
        </w:rPr>
        <w:t xml:space="preserve">kupujícímu do 14 dnů ode dne, kdy </w:t>
      </w:r>
      <w:r w:rsidR="00115D04">
        <w:rPr>
          <w:rFonts w:ascii="Arial" w:hAnsi="Arial" w:cs="Arial"/>
          <w:sz w:val="22"/>
          <w:szCs w:val="22"/>
        </w:rPr>
        <w:t>tato kupní smlouva opatřená  schválením převodu příslušným ministerstvem bude neúspěšně nabídnuta předkupníkovi dle čl. IX. této smlouvy</w:t>
      </w:r>
      <w:r>
        <w:rPr>
          <w:rFonts w:ascii="Arial" w:hAnsi="Arial" w:cs="Arial"/>
          <w:sz w:val="22"/>
          <w:szCs w:val="22"/>
        </w:rPr>
        <w:t>.</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overflowPunct w:val="0"/>
        <w:autoSpaceDE w:val="0"/>
        <w:autoSpaceDN w:val="0"/>
        <w:adjustRightInd w:val="0"/>
        <w:ind w:left="284"/>
        <w:jc w:val="both"/>
        <w:textAlignment w:val="baseline"/>
        <w:rPr>
          <w:rFonts w:ascii="Arial" w:hAnsi="Arial" w:cs="Arial"/>
          <w:b/>
          <w:i/>
          <w:sz w:val="20"/>
          <w:szCs w:val="20"/>
          <w:u w:val="single"/>
        </w:rPr>
      </w:pPr>
      <w:r>
        <w:rPr>
          <w:rFonts w:ascii="Arial" w:hAnsi="Arial" w:cs="Arial"/>
          <w:b/>
          <w:i/>
          <w:sz w:val="20"/>
          <w:szCs w:val="20"/>
          <w:u w:val="single"/>
        </w:rPr>
        <w:t>(Varianta odst. 1 - pokud kupující nabývají majetek do společného jmění manželů)</w:t>
      </w:r>
    </w:p>
    <w:p w:rsidR="005B33D6" w:rsidRDefault="005B33D6" w:rsidP="005B33D6">
      <w:p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 xml:space="preserve">Kupující se zavazují uhradit kupní cenu, dle Čl. II. odst. 2, rukou společnou a nerozdílnou. </w:t>
      </w:r>
    </w:p>
    <w:p w:rsidR="005B33D6" w:rsidRDefault="005B33D6" w:rsidP="00115D04">
      <w:pPr>
        <w:ind w:left="284"/>
        <w:jc w:val="both"/>
        <w:rPr>
          <w:rFonts w:ascii="Arial" w:hAnsi="Arial" w:cs="Arial"/>
          <w:sz w:val="22"/>
          <w:szCs w:val="22"/>
        </w:rPr>
      </w:pPr>
      <w:r>
        <w:rPr>
          <w:rFonts w:ascii="Arial" w:hAnsi="Arial" w:cs="Arial"/>
          <w:sz w:val="22"/>
          <w:szCs w:val="22"/>
        </w:rPr>
        <w:t xml:space="preserve">Smluvní strany se dohodly, že na úhradu kupní ceny stanovené v Čl. II. odst. 2 bude použita částka ve výši </w:t>
      </w:r>
      <w:r w:rsidR="007B5628">
        <w:rPr>
          <w:rFonts w:ascii="Arial" w:hAnsi="Arial" w:cs="Arial"/>
          <w:sz w:val="22"/>
          <w:szCs w:val="22"/>
        </w:rPr>
        <w:t>63</w:t>
      </w:r>
      <w:r>
        <w:rPr>
          <w:rFonts w:ascii="Arial" w:hAnsi="Arial" w:cs="Arial"/>
          <w:sz w:val="22"/>
          <w:szCs w:val="22"/>
        </w:rPr>
        <w:t>.</w:t>
      </w:r>
      <w:r w:rsidR="007B5628">
        <w:rPr>
          <w:rFonts w:ascii="Arial" w:hAnsi="Arial" w:cs="Arial"/>
          <w:sz w:val="22"/>
          <w:szCs w:val="22"/>
        </w:rPr>
        <w:t>2</w:t>
      </w:r>
      <w:r>
        <w:rPr>
          <w:rFonts w:ascii="Arial" w:hAnsi="Arial" w:cs="Arial"/>
          <w:sz w:val="22"/>
          <w:szCs w:val="22"/>
        </w:rPr>
        <w:t>00,00 Kč, kterou složili kupující ve výběrovém řízení na účet prodávajícího  6015-9127761/0710, variabilní symbol 7101</w:t>
      </w:r>
      <w:r w:rsidR="007B5628">
        <w:rPr>
          <w:rFonts w:ascii="Arial" w:hAnsi="Arial" w:cs="Arial"/>
          <w:sz w:val="22"/>
          <w:szCs w:val="22"/>
        </w:rPr>
        <w:t>8</w:t>
      </w:r>
      <w:r>
        <w:rPr>
          <w:rFonts w:ascii="Arial" w:hAnsi="Arial" w:cs="Arial"/>
          <w:sz w:val="22"/>
          <w:szCs w:val="22"/>
        </w:rPr>
        <w:t>00</w:t>
      </w:r>
      <w:r w:rsidR="007B5628">
        <w:rPr>
          <w:rFonts w:ascii="Arial" w:hAnsi="Arial" w:cs="Arial"/>
          <w:sz w:val="22"/>
          <w:szCs w:val="22"/>
        </w:rPr>
        <w:t>02</w:t>
      </w:r>
      <w:r>
        <w:rPr>
          <w:rFonts w:ascii="Arial" w:hAnsi="Arial" w:cs="Arial"/>
          <w:sz w:val="22"/>
          <w:szCs w:val="22"/>
        </w:rPr>
        <w:t xml:space="preserve"> dne ......  Zbývající část kupní ceny ve  výši  .......... Kč zaplatí kupující na účet prodávajícího vedený u České národní banky se sídlem v Praze, číslo 19-9127761/0710, variabilní symbol </w:t>
      </w:r>
      <w:r w:rsidR="007B5628">
        <w:rPr>
          <w:rFonts w:ascii="Arial" w:hAnsi="Arial" w:cs="Arial"/>
          <w:sz w:val="22"/>
          <w:szCs w:val="22"/>
        </w:rPr>
        <w:t>….</w:t>
      </w:r>
      <w:r>
        <w:rPr>
          <w:rFonts w:ascii="Arial" w:hAnsi="Arial" w:cs="Arial"/>
          <w:bCs/>
          <w:sz w:val="22"/>
          <w:szCs w:val="22"/>
        </w:rPr>
        <w:t>…</w:t>
      </w:r>
      <w:r>
        <w:rPr>
          <w:rFonts w:ascii="Arial" w:hAnsi="Arial" w:cs="Arial"/>
          <w:sz w:val="22"/>
          <w:szCs w:val="22"/>
        </w:rPr>
        <w:t>, a to ve lhůtě, která jim bude oznámena ve výzvě prodávajícího k zaplacení, přičemž tato lhůta nebude kratší než 30 dnů ode dne odeslání výzvy k úhradě</w:t>
      </w:r>
      <w:r w:rsidR="00115D04" w:rsidRPr="00115D04">
        <w:rPr>
          <w:rFonts w:ascii="Arial" w:hAnsi="Arial" w:cs="Arial"/>
          <w:sz w:val="22"/>
          <w:szCs w:val="22"/>
        </w:rPr>
        <w:t xml:space="preserve"> </w:t>
      </w:r>
      <w:r w:rsidR="00115D04">
        <w:rPr>
          <w:rFonts w:ascii="Arial" w:hAnsi="Arial" w:cs="Arial"/>
          <w:sz w:val="22"/>
          <w:szCs w:val="22"/>
        </w:rPr>
        <w:t xml:space="preserve">a zároveň bude tato výzva zaslána </w:t>
      </w:r>
      <w:r w:rsidR="00963D24">
        <w:rPr>
          <w:rFonts w:ascii="Arial" w:hAnsi="Arial" w:cs="Arial"/>
          <w:sz w:val="22"/>
          <w:szCs w:val="22"/>
        </w:rPr>
        <w:t>kupujícím</w:t>
      </w:r>
      <w:r w:rsidR="00115D04">
        <w:rPr>
          <w:rFonts w:ascii="Arial" w:hAnsi="Arial" w:cs="Arial"/>
          <w:sz w:val="22"/>
          <w:szCs w:val="22"/>
        </w:rPr>
        <w:t xml:space="preserve"> do 14 dnů ode dne, kdy tato kupní smlouva opatřená  schválením převodu příslušným ministerstvem bude neúspěšně nabídnuta předkupníkovi dle čl. IX. této smlouvy.</w:t>
      </w:r>
    </w:p>
    <w:p w:rsidR="00115D04" w:rsidRDefault="00115D04" w:rsidP="00115D04">
      <w:pPr>
        <w:ind w:left="284"/>
        <w:jc w:val="both"/>
        <w:rPr>
          <w:rFonts w:ascii="Arial" w:hAnsi="Arial" w:cs="Arial"/>
          <w:sz w:val="22"/>
          <w:szCs w:val="22"/>
        </w:rPr>
      </w:pPr>
    </w:p>
    <w:p w:rsidR="005B33D6" w:rsidRDefault="005B33D6" w:rsidP="005B33D6">
      <w:pPr>
        <w:overflowPunct w:val="0"/>
        <w:autoSpaceDE w:val="0"/>
        <w:autoSpaceDN w:val="0"/>
        <w:adjustRightInd w:val="0"/>
        <w:ind w:left="284"/>
        <w:jc w:val="both"/>
        <w:textAlignment w:val="baseline"/>
        <w:rPr>
          <w:rFonts w:ascii="Arial" w:hAnsi="Arial" w:cs="Arial"/>
          <w:b/>
          <w:i/>
          <w:sz w:val="20"/>
          <w:szCs w:val="20"/>
          <w:u w:val="single"/>
        </w:rPr>
      </w:pPr>
      <w:r>
        <w:rPr>
          <w:rFonts w:ascii="Arial" w:hAnsi="Arial" w:cs="Arial"/>
          <w:b/>
          <w:i/>
          <w:sz w:val="20"/>
          <w:szCs w:val="20"/>
          <w:u w:val="single"/>
        </w:rPr>
        <w:t>(Varianta odst. 1 - pokud kupující nabývají majetek do podílového spoluvlastnictví)</w:t>
      </w:r>
    </w:p>
    <w:p w:rsidR="005B33D6" w:rsidRDefault="005B33D6" w:rsidP="005B33D6">
      <w:pPr>
        <w:overflowPunct w:val="0"/>
        <w:autoSpaceDE w:val="0"/>
        <w:autoSpaceDN w:val="0"/>
        <w:adjustRightInd w:val="0"/>
        <w:ind w:left="284"/>
        <w:jc w:val="both"/>
        <w:textAlignment w:val="baseline"/>
        <w:rPr>
          <w:rFonts w:ascii="Arial" w:hAnsi="Arial" w:cs="Arial"/>
          <w:sz w:val="22"/>
          <w:szCs w:val="22"/>
        </w:rPr>
      </w:pPr>
      <w:r>
        <w:rPr>
          <w:rFonts w:ascii="Arial" w:hAnsi="Arial" w:cs="Arial"/>
          <w:sz w:val="22"/>
          <w:szCs w:val="22"/>
        </w:rPr>
        <w:t>Kupující jsou povinni zaplatit kupní cenu, dle Čl. II. odst. 2, společně a nerozdílně. Prodávající není povin</w:t>
      </w:r>
      <w:r w:rsidR="007104E8">
        <w:rPr>
          <w:rFonts w:ascii="Arial" w:hAnsi="Arial" w:cs="Arial"/>
          <w:sz w:val="22"/>
          <w:szCs w:val="22"/>
        </w:rPr>
        <w:t>e</w:t>
      </w:r>
      <w:r>
        <w:rPr>
          <w:rFonts w:ascii="Arial" w:hAnsi="Arial" w:cs="Arial"/>
          <w:sz w:val="22"/>
          <w:szCs w:val="22"/>
        </w:rPr>
        <w:t xml:space="preserve">n přijmout část plnění kupní ceny, byť by jí byl uhrazen jeden z prodávaných ideálních spoluvlastnických podílů.  </w:t>
      </w:r>
    </w:p>
    <w:p w:rsidR="005B33D6" w:rsidRDefault="005B33D6" w:rsidP="00115D04">
      <w:pPr>
        <w:ind w:left="284"/>
        <w:jc w:val="both"/>
        <w:rPr>
          <w:rFonts w:ascii="Arial" w:hAnsi="Arial" w:cs="Arial"/>
          <w:sz w:val="22"/>
          <w:szCs w:val="22"/>
        </w:rPr>
      </w:pPr>
      <w:r>
        <w:rPr>
          <w:rFonts w:ascii="Arial" w:hAnsi="Arial" w:cs="Arial"/>
          <w:sz w:val="22"/>
          <w:szCs w:val="22"/>
        </w:rPr>
        <w:t xml:space="preserve">Smluvní strany se dohodly, že na úhradu kupní ceny stanovené v Čl. II. odst. 2 bude použita částka ve výši </w:t>
      </w:r>
      <w:r w:rsidR="007B5628">
        <w:rPr>
          <w:rFonts w:ascii="Arial" w:hAnsi="Arial" w:cs="Arial"/>
          <w:sz w:val="22"/>
          <w:szCs w:val="22"/>
        </w:rPr>
        <w:t>63</w:t>
      </w:r>
      <w:r>
        <w:rPr>
          <w:rFonts w:ascii="Arial" w:hAnsi="Arial" w:cs="Arial"/>
          <w:sz w:val="22"/>
          <w:szCs w:val="22"/>
        </w:rPr>
        <w:t>.</w:t>
      </w:r>
      <w:r w:rsidR="007B5628">
        <w:rPr>
          <w:rFonts w:ascii="Arial" w:hAnsi="Arial" w:cs="Arial"/>
          <w:sz w:val="22"/>
          <w:szCs w:val="22"/>
        </w:rPr>
        <w:t>2</w:t>
      </w:r>
      <w:r>
        <w:rPr>
          <w:rFonts w:ascii="Arial" w:hAnsi="Arial" w:cs="Arial"/>
          <w:sz w:val="22"/>
          <w:szCs w:val="22"/>
        </w:rPr>
        <w:t>00,00 Kč, kterou složili kupující ve výběrovém řízení na účet prodávajícího  6015-9127761/0710, variabilní symbol 7101</w:t>
      </w:r>
      <w:r w:rsidR="007B5628">
        <w:rPr>
          <w:rFonts w:ascii="Arial" w:hAnsi="Arial" w:cs="Arial"/>
          <w:sz w:val="22"/>
          <w:szCs w:val="22"/>
        </w:rPr>
        <w:t>8</w:t>
      </w:r>
      <w:r>
        <w:rPr>
          <w:rFonts w:ascii="Arial" w:hAnsi="Arial" w:cs="Arial"/>
          <w:sz w:val="22"/>
          <w:szCs w:val="22"/>
        </w:rPr>
        <w:t>00</w:t>
      </w:r>
      <w:r w:rsidR="007B5628">
        <w:rPr>
          <w:rFonts w:ascii="Arial" w:hAnsi="Arial" w:cs="Arial"/>
          <w:sz w:val="22"/>
          <w:szCs w:val="22"/>
        </w:rPr>
        <w:t>02</w:t>
      </w:r>
      <w:r>
        <w:rPr>
          <w:rFonts w:ascii="Arial" w:hAnsi="Arial" w:cs="Arial"/>
          <w:sz w:val="22"/>
          <w:szCs w:val="22"/>
        </w:rPr>
        <w:t xml:space="preserve"> dne ......  Zbývající část kupní ceny ve  výši  .......... Kč zaplatí kupující na účet prodávajícího vedený u České národní banky se sídlem v Praze, číslo 19-9127761/0710, variabilní symbol </w:t>
      </w:r>
      <w:r w:rsidR="007B5628">
        <w:rPr>
          <w:rFonts w:ascii="Arial" w:hAnsi="Arial" w:cs="Arial"/>
          <w:bCs/>
          <w:sz w:val="22"/>
          <w:szCs w:val="22"/>
        </w:rPr>
        <w:t>…..</w:t>
      </w:r>
      <w:r>
        <w:rPr>
          <w:rFonts w:ascii="Arial" w:hAnsi="Arial" w:cs="Arial"/>
          <w:bCs/>
          <w:sz w:val="22"/>
          <w:szCs w:val="22"/>
        </w:rPr>
        <w:t>…</w:t>
      </w:r>
      <w:r>
        <w:rPr>
          <w:rFonts w:ascii="Arial" w:hAnsi="Arial" w:cs="Arial"/>
          <w:sz w:val="22"/>
          <w:szCs w:val="22"/>
        </w:rPr>
        <w:t>, a to ve lhůtě, která jim bude oznámena ve výzvě prodávajícího k zaplacení, přičemž tato lhůta nebude kratší než 30 dnů ode dne odeslání výzvy k úhradě</w:t>
      </w:r>
      <w:r w:rsidR="00115D04" w:rsidRPr="00115D04">
        <w:rPr>
          <w:rFonts w:ascii="Arial" w:hAnsi="Arial" w:cs="Arial"/>
          <w:sz w:val="22"/>
          <w:szCs w:val="22"/>
        </w:rPr>
        <w:t xml:space="preserve"> </w:t>
      </w:r>
      <w:r w:rsidR="00115D04">
        <w:rPr>
          <w:rFonts w:ascii="Arial" w:hAnsi="Arial" w:cs="Arial"/>
          <w:sz w:val="22"/>
          <w:szCs w:val="22"/>
        </w:rPr>
        <w:t>a zároveň bude tato výzva zaslána kupujícím do 14 dnů ode dne, kdy tato kupní smlouva opatřená  schválením převodu příslušným ministerstvem bude neúspěšně nabídnuta předkupníkovi dle čl. IX. této smlouvy.</w:t>
      </w:r>
    </w:p>
    <w:p w:rsidR="00115D04" w:rsidRDefault="00115D04" w:rsidP="00115D04">
      <w:pPr>
        <w:ind w:left="284"/>
        <w:jc w:val="both"/>
        <w:rPr>
          <w:rFonts w:ascii="Arial" w:hAnsi="Arial" w:cs="Arial"/>
          <w:sz w:val="22"/>
          <w:szCs w:val="22"/>
        </w:rPr>
      </w:pPr>
    </w:p>
    <w:p w:rsidR="005B33D6" w:rsidRDefault="005B33D6" w:rsidP="005B33D6">
      <w:pPr>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2. Neuhradí-li kupující celou kupní cenu ve lhůtě, stanovené touto smlouvou, je kupující povinen zaplatit smluvní pokutu ve výši 0,1% z celkové kupní ceny za každý den prodlení.</w:t>
      </w:r>
    </w:p>
    <w:p w:rsidR="005B33D6" w:rsidRDefault="005B33D6" w:rsidP="005B33D6">
      <w:pPr>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3. V případě prodlení s úhradou kupní ceny je prodávající oprávněn požadovat úhradu, kromě smluvní pokuty dle předchozího odstavce, i úroků z prodlení dle platné právní úpravy po kupujícím.</w:t>
      </w:r>
    </w:p>
    <w:p w:rsidR="005B33D6" w:rsidRDefault="005B33D6" w:rsidP="005B33D6">
      <w:pPr>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4. Pokud kupující v prohlášeních podle Čl. V. odst. 1 uvede nepravdivé skutečnosti o svých dluzích vůči státu, má prodávající právo požadovat na kupujícím úhradu smluvní pokuty ve výši 10 % z kupní ceny.</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numPr>
          <w:ilvl w:val="0"/>
          <w:numId w:val="4"/>
        </w:numPr>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 xml:space="preserve">Pokuty podle odst. 2 a 4 jsou splatné do třiceti dnů ode dne doručení výzvy </w:t>
      </w:r>
      <w:r>
        <w:rPr>
          <w:rFonts w:ascii="Arial" w:hAnsi="Arial" w:cs="Arial"/>
          <w:sz w:val="22"/>
          <w:szCs w:val="22"/>
        </w:rPr>
        <w:br/>
        <w:t xml:space="preserve">k jejich zaplacení na účet prodávajícího č. 19-9127761/0710. </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numPr>
          <w:ilvl w:val="0"/>
          <w:numId w:val="4"/>
        </w:numPr>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5B33D6" w:rsidRDefault="005B33D6" w:rsidP="005B33D6">
      <w:pPr>
        <w:pStyle w:val="Odstavecseseznamem"/>
        <w:ind w:left="426" w:hanging="426"/>
        <w:jc w:val="both"/>
        <w:rPr>
          <w:rFonts w:ascii="Arial" w:hAnsi="Arial" w:cs="Arial"/>
          <w:b/>
          <w:sz w:val="22"/>
          <w:szCs w:val="22"/>
        </w:rPr>
      </w:pPr>
    </w:p>
    <w:p w:rsidR="005B33D6" w:rsidRDefault="005B33D6" w:rsidP="005B33D6">
      <w:pPr>
        <w:tabs>
          <w:tab w:val="num" w:pos="426"/>
        </w:tabs>
        <w:overflowPunct w:val="0"/>
        <w:autoSpaceDE w:val="0"/>
        <w:autoSpaceDN w:val="0"/>
        <w:adjustRightInd w:val="0"/>
        <w:jc w:val="both"/>
        <w:textAlignment w:val="baseline"/>
        <w:rPr>
          <w:rFonts w:ascii="Arial" w:hAnsi="Arial" w:cs="Arial"/>
          <w:b/>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IV.</w:t>
      </w:r>
    </w:p>
    <w:p w:rsidR="005B33D6" w:rsidRDefault="005B33D6" w:rsidP="005B33D6">
      <w:pPr>
        <w:jc w:val="both"/>
        <w:rPr>
          <w:rFonts w:ascii="Arial" w:hAnsi="Arial" w:cs="Arial"/>
          <w:sz w:val="22"/>
          <w:szCs w:val="22"/>
        </w:rPr>
      </w:pPr>
    </w:p>
    <w:p w:rsidR="005B33D6" w:rsidRDefault="005B33D6" w:rsidP="005B33D6">
      <w:pPr>
        <w:pStyle w:val="para"/>
        <w:tabs>
          <w:tab w:val="clear" w:pos="709"/>
          <w:tab w:val="left" w:pos="284"/>
          <w:tab w:val="center" w:pos="4536"/>
          <w:tab w:val="left" w:pos="5222"/>
        </w:tabs>
        <w:ind w:left="284" w:hanging="284"/>
        <w:jc w:val="both"/>
        <w:rPr>
          <w:rFonts w:ascii="Arial" w:hAnsi="Arial" w:cs="Arial"/>
          <w:b w:val="0"/>
          <w:bCs/>
          <w:sz w:val="22"/>
          <w:szCs w:val="22"/>
        </w:rPr>
      </w:pPr>
      <w:r>
        <w:rPr>
          <w:rFonts w:ascii="Arial" w:hAnsi="Arial" w:cs="Arial"/>
          <w:b w:val="0"/>
          <w:bCs/>
          <w:sz w:val="22"/>
          <w:szCs w:val="22"/>
        </w:rPr>
        <w:t>1. Prodávající prohlašuje, že mu není známo, že by na převáděném majetku vázla nějaká  omezení, závazky či právní vady, vyjma uvedených v odst. 2. a 3 tohoto článku.</w:t>
      </w:r>
    </w:p>
    <w:p w:rsidR="005B33D6" w:rsidRDefault="005B33D6" w:rsidP="005B33D6">
      <w:pPr>
        <w:pStyle w:val="para"/>
        <w:tabs>
          <w:tab w:val="clear" w:pos="709"/>
          <w:tab w:val="left" w:pos="284"/>
          <w:tab w:val="center" w:pos="4536"/>
          <w:tab w:val="left" w:pos="5222"/>
        </w:tabs>
        <w:ind w:left="284" w:hanging="284"/>
        <w:jc w:val="both"/>
        <w:rPr>
          <w:rFonts w:ascii="Arial" w:hAnsi="Arial" w:cs="Arial"/>
          <w:b w:val="0"/>
          <w:bCs/>
          <w:sz w:val="22"/>
          <w:szCs w:val="22"/>
        </w:rPr>
      </w:pPr>
    </w:p>
    <w:p w:rsidR="005B33D6" w:rsidRDefault="005B33D6" w:rsidP="005B33D6">
      <w:pPr>
        <w:pStyle w:val="para"/>
        <w:tabs>
          <w:tab w:val="clear" w:pos="709"/>
          <w:tab w:val="left" w:pos="284"/>
          <w:tab w:val="center" w:pos="4536"/>
          <w:tab w:val="left" w:pos="5222"/>
        </w:tabs>
        <w:ind w:left="284" w:hanging="284"/>
        <w:jc w:val="both"/>
        <w:rPr>
          <w:rFonts w:ascii="Arial" w:hAnsi="Arial" w:cs="Arial"/>
          <w:b w:val="0"/>
          <w:bCs/>
          <w:sz w:val="22"/>
          <w:szCs w:val="22"/>
        </w:rPr>
      </w:pPr>
      <w:r>
        <w:rPr>
          <w:rFonts w:ascii="Arial" w:hAnsi="Arial" w:cs="Arial"/>
          <w:b w:val="0"/>
          <w:sz w:val="22"/>
          <w:szCs w:val="22"/>
        </w:rPr>
        <w:t>2. Kupující bere na vědomí, že se na převáděném majetku nachází níže uvedené  inženýrské sítě:</w:t>
      </w:r>
    </w:p>
    <w:p w:rsidR="005B33D6" w:rsidRDefault="005B33D6" w:rsidP="005B33D6">
      <w:pPr>
        <w:numPr>
          <w:ilvl w:val="0"/>
          <w:numId w:val="5"/>
        </w:numPr>
        <w:jc w:val="both"/>
        <w:rPr>
          <w:rFonts w:ascii="Arial" w:hAnsi="Arial" w:cs="Arial"/>
          <w:sz w:val="22"/>
          <w:szCs w:val="22"/>
        </w:rPr>
      </w:pPr>
      <w:r>
        <w:rPr>
          <w:rFonts w:ascii="Arial" w:hAnsi="Arial" w:cs="Arial"/>
          <w:sz w:val="22"/>
          <w:szCs w:val="22"/>
        </w:rPr>
        <w:t>na předmětném majetku se nachází nebo zasahuje ochranným pásmem energetické zařízení  v majetku ČEZ Distribuce, a.s., a to  „Nadzemní síť NN“,</w:t>
      </w:r>
    </w:p>
    <w:p w:rsidR="005B33D6" w:rsidRDefault="005B33D6" w:rsidP="005B33D6">
      <w:pPr>
        <w:numPr>
          <w:ilvl w:val="0"/>
          <w:numId w:val="5"/>
        </w:numPr>
        <w:jc w:val="both"/>
        <w:rPr>
          <w:rFonts w:ascii="Arial" w:hAnsi="Arial" w:cs="Arial"/>
          <w:sz w:val="22"/>
          <w:szCs w:val="22"/>
        </w:rPr>
      </w:pPr>
      <w:r>
        <w:rPr>
          <w:rFonts w:ascii="Arial" w:hAnsi="Arial" w:cs="Arial"/>
          <w:sz w:val="22"/>
          <w:szCs w:val="22"/>
        </w:rPr>
        <w:t>na předmětném majetku se nachází síť elektronických komunikací v majetku společnosti Česká telekomunikační infrastruktura, a.s. nebo její ochranné pásmo,</w:t>
      </w:r>
    </w:p>
    <w:p w:rsidR="005B33D6" w:rsidRDefault="005B33D6" w:rsidP="005B33D6">
      <w:pPr>
        <w:numPr>
          <w:ilvl w:val="0"/>
          <w:numId w:val="5"/>
        </w:numPr>
        <w:jc w:val="both"/>
        <w:rPr>
          <w:rFonts w:ascii="Arial" w:hAnsi="Arial" w:cs="Arial"/>
          <w:sz w:val="22"/>
          <w:szCs w:val="22"/>
        </w:rPr>
      </w:pPr>
      <w:r>
        <w:rPr>
          <w:rFonts w:ascii="Arial" w:hAnsi="Arial" w:cs="Arial"/>
          <w:sz w:val="22"/>
          <w:szCs w:val="22"/>
        </w:rPr>
        <w:t xml:space="preserve">na předmětném majetku se nachází provozovaná plynárenská zařízení ve vlastnictví nebo správě  GasNet, s.r.o. </w:t>
      </w:r>
    </w:p>
    <w:p w:rsidR="005B33D6" w:rsidRDefault="005B33D6" w:rsidP="005B33D6">
      <w:pPr>
        <w:ind w:left="405"/>
        <w:jc w:val="both"/>
        <w:rPr>
          <w:rFonts w:ascii="Arial" w:hAnsi="Arial" w:cs="Arial"/>
          <w:sz w:val="22"/>
          <w:szCs w:val="22"/>
        </w:rPr>
      </w:pPr>
    </w:p>
    <w:p w:rsidR="005B33D6" w:rsidRDefault="005B33D6" w:rsidP="005B33D6">
      <w:pPr>
        <w:ind w:left="426" w:hanging="426"/>
        <w:jc w:val="both"/>
        <w:rPr>
          <w:rFonts w:ascii="Arial" w:hAnsi="Arial" w:cs="Arial"/>
          <w:sz w:val="22"/>
          <w:szCs w:val="22"/>
        </w:rPr>
      </w:pPr>
      <w:r>
        <w:rPr>
          <w:rFonts w:ascii="Arial" w:hAnsi="Arial" w:cs="Arial"/>
          <w:sz w:val="22"/>
          <w:szCs w:val="22"/>
        </w:rPr>
        <w:t>3.  Kupující bere na vědomí, že převáděný majetek je bezesmluvně užíván fyzickou osobou, a že se v převáděném majetku nachází movité věci ve vlastnictví této fyzické osoby.</w:t>
      </w:r>
    </w:p>
    <w:p w:rsidR="005B33D6" w:rsidRDefault="005B33D6" w:rsidP="005B33D6">
      <w:pPr>
        <w:jc w:val="both"/>
        <w:rPr>
          <w:rFonts w:ascii="Arial" w:hAnsi="Arial" w:cs="Arial"/>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V.</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B27BD1">
      <w:pPr>
        <w:pStyle w:val="Odstavecseseznamem"/>
        <w:autoSpaceDE w:val="0"/>
        <w:autoSpaceDN w:val="0"/>
        <w:adjustRightInd w:val="0"/>
        <w:ind w:left="0"/>
        <w:jc w:val="both"/>
        <w:rPr>
          <w:rFonts w:ascii="Arial" w:hAnsi="Arial" w:cs="Arial"/>
          <w:sz w:val="22"/>
          <w:szCs w:val="22"/>
        </w:rPr>
      </w:pPr>
      <w:r>
        <w:rPr>
          <w:rFonts w:ascii="Arial" w:hAnsi="Arial" w:cs="Arial"/>
          <w:sz w:val="22"/>
          <w:szCs w:val="22"/>
        </w:rPr>
        <w:t>Kupující prohlašuje, že je mu současný stav převáděného majetku dobře znám. Kupující r</w:t>
      </w:r>
      <w:r w:rsidR="00B27BD1">
        <w:rPr>
          <w:rFonts w:ascii="Arial" w:hAnsi="Arial" w:cs="Arial"/>
          <w:sz w:val="22"/>
          <w:szCs w:val="22"/>
        </w:rPr>
        <w:t xml:space="preserve">ovněž prohlašuje, že nemá </w:t>
      </w:r>
      <w:r>
        <w:rPr>
          <w:rFonts w:ascii="Arial" w:hAnsi="Arial" w:cs="Arial"/>
          <w:sz w:val="22"/>
          <w:szCs w:val="22"/>
        </w:rPr>
        <w:t xml:space="preserve">vůči </w:t>
      </w:r>
      <w:r w:rsidR="00B27BD1">
        <w:rPr>
          <w:rFonts w:ascii="Arial" w:hAnsi="Arial" w:cs="Arial"/>
          <w:sz w:val="22"/>
          <w:szCs w:val="22"/>
        </w:rPr>
        <w:t xml:space="preserve">prodávajícímu žádný dluh, jehož plnění je vynutitelné na základě vykonatelného exekučního titulu podle § 40 zákona č. 120/2001 Sb., o soudních exekutorech </w:t>
      </w:r>
      <w:r w:rsidR="00B27BD1">
        <w:rPr>
          <w:rFonts w:ascii="Arial" w:hAnsi="Arial" w:cs="Arial"/>
          <w:sz w:val="22"/>
          <w:szCs w:val="22"/>
        </w:rPr>
        <w:br/>
        <w:t xml:space="preserve">a exekuční činnosti (exekuční řád), ve znění pozdějších předpisů </w:t>
      </w:r>
      <w:r>
        <w:rPr>
          <w:rFonts w:ascii="Arial" w:hAnsi="Arial" w:cs="Arial"/>
          <w:sz w:val="22"/>
          <w:szCs w:val="22"/>
        </w:rPr>
        <w:t xml:space="preserve">a </w:t>
      </w:r>
      <w:r w:rsidR="00B27BD1">
        <w:rPr>
          <w:rFonts w:ascii="Arial" w:hAnsi="Arial" w:cs="Arial"/>
          <w:sz w:val="22"/>
          <w:szCs w:val="22"/>
        </w:rPr>
        <w:t xml:space="preserve">že </w:t>
      </w:r>
      <w:r>
        <w:rPr>
          <w:rFonts w:ascii="Arial" w:hAnsi="Arial" w:cs="Arial"/>
          <w:sz w:val="22"/>
          <w:szCs w:val="22"/>
        </w:rPr>
        <w:t>je schopen dodržet své závazky vyplývající z této smlouvy, zejména zaplatit včas a řádně kupní cenu.</w:t>
      </w:r>
    </w:p>
    <w:p w:rsidR="005B33D6" w:rsidRDefault="005B33D6" w:rsidP="005B33D6">
      <w:pPr>
        <w:overflowPunct w:val="0"/>
        <w:autoSpaceDE w:val="0"/>
        <w:autoSpaceDN w:val="0"/>
        <w:adjustRightInd w:val="0"/>
        <w:jc w:val="both"/>
        <w:textAlignment w:val="baseline"/>
        <w:rPr>
          <w:rFonts w:ascii="Arial" w:hAnsi="Arial" w:cs="Arial"/>
          <w:bCs/>
          <w:sz w:val="22"/>
          <w:szCs w:val="22"/>
        </w:rPr>
      </w:pPr>
    </w:p>
    <w:p w:rsidR="005B33D6" w:rsidRDefault="005B33D6" w:rsidP="00B27BD1">
      <w:pPr>
        <w:pStyle w:val="Odstavecseseznamem"/>
        <w:overflowPunct w:val="0"/>
        <w:autoSpaceDE w:val="0"/>
        <w:autoSpaceDN w:val="0"/>
        <w:adjustRightInd w:val="0"/>
        <w:ind w:left="0"/>
        <w:jc w:val="both"/>
        <w:textAlignment w:val="baseline"/>
        <w:rPr>
          <w:rFonts w:ascii="Arial" w:hAnsi="Arial" w:cs="Arial"/>
          <w:b/>
          <w:sz w:val="22"/>
          <w:szCs w:val="22"/>
          <w:u w:val="single"/>
        </w:rPr>
      </w:pPr>
      <w:r>
        <w:rPr>
          <w:rFonts w:ascii="Arial" w:hAnsi="Arial" w:cs="Arial"/>
          <w:b/>
          <w:sz w:val="22"/>
          <w:szCs w:val="22"/>
          <w:u w:val="single"/>
        </w:rPr>
        <w:t>(Varianta - pokud kupující nabývají majetek do podílového spoluvlastnictví)</w:t>
      </w:r>
    </w:p>
    <w:p w:rsidR="005B33D6" w:rsidRDefault="005B33D6" w:rsidP="00B27BD1">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Kupující jsou ke všem povinnostem plynoucím z této smlouvy zavázáni společně a nerozdílně.</w:t>
      </w:r>
    </w:p>
    <w:p w:rsidR="005B33D6" w:rsidRDefault="005B33D6" w:rsidP="005B33D6">
      <w:pPr>
        <w:pStyle w:val="Odstavecseseznamem"/>
        <w:ind w:left="426" w:hanging="426"/>
        <w:jc w:val="both"/>
        <w:rPr>
          <w:rFonts w:ascii="Arial" w:hAnsi="Arial" w:cs="Arial"/>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VI.</w:t>
      </w:r>
    </w:p>
    <w:p w:rsidR="005B33D6" w:rsidRDefault="005B33D6" w:rsidP="005B33D6">
      <w:pPr>
        <w:pStyle w:val="Zkladntext"/>
        <w:overflowPunct w:val="0"/>
        <w:autoSpaceDE w:val="0"/>
        <w:autoSpaceDN w:val="0"/>
        <w:adjustRightInd w:val="0"/>
        <w:textAlignment w:val="baseline"/>
        <w:rPr>
          <w:rFonts w:ascii="Arial" w:hAnsi="Arial" w:cs="Arial"/>
          <w:b w:val="0"/>
          <w:sz w:val="22"/>
          <w:szCs w:val="22"/>
        </w:rPr>
      </w:pPr>
    </w:p>
    <w:p w:rsidR="005B33D6" w:rsidRDefault="005B33D6" w:rsidP="005B33D6">
      <w:pPr>
        <w:pStyle w:val="Zkladntext"/>
        <w:overflowPunct w:val="0"/>
        <w:autoSpaceDE w:val="0"/>
        <w:autoSpaceDN w:val="0"/>
        <w:adjustRightInd w:val="0"/>
        <w:textAlignment w:val="baseline"/>
        <w:rPr>
          <w:rFonts w:ascii="Arial" w:hAnsi="Arial" w:cs="Arial"/>
          <w:b w:val="0"/>
          <w:strike/>
          <w:sz w:val="22"/>
          <w:szCs w:val="22"/>
        </w:rPr>
      </w:pPr>
      <w:r>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5B33D6" w:rsidRDefault="005B33D6" w:rsidP="005B33D6">
      <w:pPr>
        <w:jc w:val="both"/>
        <w:rPr>
          <w:rFonts w:ascii="Arial" w:hAnsi="Arial" w:cs="Arial"/>
          <w:sz w:val="22"/>
          <w:szCs w:val="22"/>
        </w:rPr>
      </w:pPr>
    </w:p>
    <w:p w:rsidR="005B33D6" w:rsidRDefault="005B33D6" w:rsidP="005B33D6">
      <w:pPr>
        <w:jc w:val="both"/>
        <w:rPr>
          <w:rFonts w:ascii="Arial" w:hAnsi="Arial" w:cs="Arial"/>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VII.</w:t>
      </w:r>
    </w:p>
    <w:p w:rsidR="005B33D6" w:rsidRDefault="005B33D6" w:rsidP="005B33D6">
      <w:pPr>
        <w:jc w:val="both"/>
        <w:rPr>
          <w:rFonts w:ascii="Arial" w:hAnsi="Arial" w:cs="Arial"/>
          <w:sz w:val="22"/>
          <w:szCs w:val="22"/>
        </w:rPr>
      </w:pPr>
    </w:p>
    <w:p w:rsidR="005B33D6" w:rsidRDefault="005B33D6" w:rsidP="005B33D6">
      <w:pPr>
        <w:numPr>
          <w:ilvl w:val="0"/>
          <w:numId w:val="7"/>
        </w:numPr>
        <w:ind w:left="425" w:hanging="425"/>
        <w:jc w:val="both"/>
        <w:rPr>
          <w:rFonts w:ascii="Arial" w:hAnsi="Arial" w:cs="Arial"/>
          <w:sz w:val="22"/>
          <w:szCs w:val="22"/>
        </w:rPr>
      </w:pPr>
      <w:r>
        <w:rPr>
          <w:rFonts w:ascii="Arial" w:hAnsi="Arial" w:cs="Arial"/>
          <w:sz w:val="22"/>
          <w:szCs w:val="22"/>
        </w:rPr>
        <w:t xml:space="preserve">Kupující je oprávněn odstoupit od této kupní smlouvy pouze v souladu s ustanovením § 2001 </w:t>
      </w:r>
      <w:r>
        <w:rPr>
          <w:rFonts w:ascii="Arial" w:hAnsi="Arial" w:cs="Arial"/>
          <w:sz w:val="22"/>
          <w:szCs w:val="22"/>
        </w:rPr>
        <w:br/>
        <w:t>a násl. zákona č. 89/2012 Sb.</w:t>
      </w:r>
    </w:p>
    <w:p w:rsidR="00115D04" w:rsidRDefault="00115D04" w:rsidP="00115D04">
      <w:pPr>
        <w:jc w:val="both"/>
        <w:rPr>
          <w:rFonts w:ascii="Arial" w:hAnsi="Arial" w:cs="Arial"/>
          <w:sz w:val="22"/>
          <w:szCs w:val="22"/>
        </w:rPr>
      </w:pPr>
    </w:p>
    <w:p w:rsidR="005B33D6" w:rsidRDefault="005B33D6" w:rsidP="005B33D6">
      <w:pPr>
        <w:ind w:left="425"/>
        <w:jc w:val="both"/>
        <w:rPr>
          <w:rFonts w:ascii="Arial" w:hAnsi="Arial" w:cs="Arial"/>
          <w:sz w:val="22"/>
          <w:szCs w:val="22"/>
        </w:rPr>
      </w:pP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numPr>
          <w:ilvl w:val="0"/>
          <w:numId w:val="7"/>
        </w:numPr>
        <w:ind w:left="425" w:hanging="425"/>
        <w:jc w:val="both"/>
        <w:rPr>
          <w:rFonts w:ascii="Arial" w:hAnsi="Arial" w:cs="Arial"/>
          <w:i/>
          <w:sz w:val="22"/>
          <w:szCs w:val="22"/>
          <w:u w:val="single"/>
        </w:rPr>
      </w:pPr>
      <w:r>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5B33D6" w:rsidRDefault="005B33D6" w:rsidP="005B33D6">
      <w:pPr>
        <w:ind w:left="5712" w:firstLine="660"/>
        <w:rPr>
          <w:rFonts w:ascii="Arial" w:hAnsi="Arial" w:cs="Arial"/>
          <w:sz w:val="18"/>
          <w:szCs w:val="18"/>
        </w:rPr>
      </w:pPr>
    </w:p>
    <w:p w:rsidR="005B33D6" w:rsidRDefault="005B33D6" w:rsidP="005B33D6">
      <w:pPr>
        <w:pStyle w:val="Zkladntext"/>
        <w:tabs>
          <w:tab w:val="left" w:pos="709"/>
          <w:tab w:val="left" w:pos="900"/>
        </w:tabs>
        <w:overflowPunct w:val="0"/>
        <w:autoSpaceDE w:val="0"/>
        <w:autoSpaceDN w:val="0"/>
        <w:adjustRightInd w:val="0"/>
        <w:textAlignment w:val="baseline"/>
        <w:rPr>
          <w:rFonts w:ascii="Arial" w:hAnsi="Arial" w:cs="Arial"/>
          <w:b w:val="0"/>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VIII.</w:t>
      </w:r>
    </w:p>
    <w:p w:rsidR="005B33D6" w:rsidRDefault="005B33D6" w:rsidP="005B33D6">
      <w:pPr>
        <w:pStyle w:val="Odstavecseseznamem"/>
        <w:ind w:left="0"/>
        <w:jc w:val="both"/>
        <w:rPr>
          <w:rFonts w:ascii="Arial" w:hAnsi="Arial"/>
          <w:b/>
          <w:sz w:val="22"/>
          <w:szCs w:val="22"/>
          <w:u w:val="single"/>
        </w:rPr>
      </w:pPr>
    </w:p>
    <w:p w:rsidR="005B33D6" w:rsidRDefault="005B33D6" w:rsidP="005B33D6">
      <w:pPr>
        <w:pStyle w:val="Odstavecseseznamem"/>
        <w:numPr>
          <w:ilvl w:val="0"/>
          <w:numId w:val="8"/>
        </w:numPr>
        <w:ind w:left="425" w:hanging="425"/>
        <w:jc w:val="both"/>
        <w:rPr>
          <w:rFonts w:ascii="Arial" w:hAnsi="Arial" w:cs="Arial"/>
          <w:sz w:val="22"/>
          <w:szCs w:val="22"/>
        </w:rPr>
      </w:pPr>
      <w:r>
        <w:rPr>
          <w:rFonts w:ascii="Arial" w:hAnsi="Arial" w:cs="Arial"/>
          <w:sz w:val="22"/>
          <w:szCs w:val="22"/>
        </w:rPr>
        <w:t xml:space="preserve">V případě, že dojde k porušení závazků ze strany kupujícího, ve smyslu Čl. VII. odst. 2 a prodávající od této smlouvy odstoupí, propadá část kupní ceny, složená kupujícím na účet prodávajícího při výběrovém řízení (dále jen „kauce“), ve prospěch prodávajícího. </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numPr>
          <w:ilvl w:val="0"/>
          <w:numId w:val="8"/>
        </w:numPr>
        <w:ind w:left="425" w:hanging="425"/>
        <w:jc w:val="both"/>
        <w:rPr>
          <w:rFonts w:ascii="Arial" w:hAnsi="Arial" w:cs="Arial"/>
          <w:sz w:val="22"/>
          <w:szCs w:val="22"/>
        </w:rPr>
      </w:pPr>
      <w:r>
        <w:rPr>
          <w:rFonts w:ascii="Arial" w:hAnsi="Arial" w:cs="Arial"/>
          <w:sz w:val="22"/>
          <w:szCs w:val="22"/>
        </w:rPr>
        <w:t>Odstoupením od smlouvy prodávajícím zároveň vznikne prodávajícímu právo na náhradu veškerých nákladů, které mu vznikly v souvislosti s prodejem převáděného majetku.</w:t>
      </w:r>
    </w:p>
    <w:p w:rsidR="005B33D6" w:rsidRDefault="005B33D6" w:rsidP="005B33D6">
      <w:pPr>
        <w:jc w:val="both"/>
        <w:rPr>
          <w:rFonts w:ascii="Arial" w:hAnsi="Arial" w:cs="Arial"/>
          <w:sz w:val="22"/>
          <w:szCs w:val="22"/>
        </w:rPr>
      </w:pPr>
    </w:p>
    <w:p w:rsidR="005B33D6" w:rsidRDefault="005B33D6" w:rsidP="005B33D6">
      <w:pPr>
        <w:numPr>
          <w:ilvl w:val="0"/>
          <w:numId w:val="8"/>
        </w:numPr>
        <w:ind w:left="425" w:hanging="425"/>
        <w:jc w:val="both"/>
        <w:rPr>
          <w:rFonts w:ascii="Arial" w:hAnsi="Arial" w:cs="Arial"/>
          <w:sz w:val="22"/>
          <w:szCs w:val="22"/>
        </w:rPr>
      </w:pPr>
      <w:r>
        <w:rPr>
          <w:rFonts w:ascii="Arial" w:hAnsi="Arial" w:cs="Arial"/>
          <w:sz w:val="22"/>
          <w:szCs w:val="22"/>
        </w:rPr>
        <w:t>Odstoupení od této smlouvy kteroukoliv ze smluvních stran se nedotýká povinnosti kupujícího zaplatit peněžitá plnění (zejm. úroky z prodlení, smluvní pokuty, náklady, které vznikly prodávajícímu v souvislosti s prodejem převáděného majetku), na jejichž úhradu dle této smlouvy vznikl prodávajícímu nárok do data účinnosti odstoupení.</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pStyle w:val="Odstavecseseznamem"/>
        <w:numPr>
          <w:ilvl w:val="0"/>
          <w:numId w:val="8"/>
        </w:numPr>
        <w:ind w:left="425" w:hanging="425"/>
        <w:jc w:val="both"/>
        <w:rPr>
          <w:rFonts w:ascii="Arial" w:hAnsi="Arial" w:cs="Arial"/>
          <w:sz w:val="22"/>
          <w:szCs w:val="22"/>
        </w:rPr>
      </w:pPr>
      <w:r>
        <w:rPr>
          <w:rFonts w:ascii="Arial" w:hAnsi="Arial" w:cs="Arial"/>
          <w:sz w:val="22"/>
          <w:szCs w:val="22"/>
        </w:rPr>
        <w:t>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na jejichž úhradu vznikl prodávajícímu nárok do data účinnosti odstoupení.</w:t>
      </w:r>
    </w:p>
    <w:p w:rsidR="005B33D6" w:rsidRDefault="005B33D6" w:rsidP="005B33D6">
      <w:pPr>
        <w:tabs>
          <w:tab w:val="num" w:pos="720"/>
        </w:tabs>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pStyle w:val="Odstavecseseznamem"/>
        <w:numPr>
          <w:ilvl w:val="0"/>
          <w:numId w:val="8"/>
        </w:numPr>
        <w:ind w:left="425" w:hanging="425"/>
        <w:jc w:val="both"/>
        <w:rPr>
          <w:rFonts w:ascii="Arial" w:hAnsi="Arial" w:cs="Arial"/>
          <w:sz w:val="22"/>
          <w:szCs w:val="22"/>
        </w:rPr>
      </w:pPr>
      <w:r>
        <w:rPr>
          <w:rFonts w:ascii="Arial" w:hAnsi="Arial" w:cs="Arial"/>
          <w:sz w:val="22"/>
          <w:szCs w:val="22"/>
        </w:rPr>
        <w:t>Pokud dojde k odstoupení od smlouvy a kupní cena již byla zaplacena, má prodávající povinnost do třiceti dnů od účinků odstoupení vrátit kupní cenu sníženou o:</w:t>
      </w:r>
    </w:p>
    <w:p w:rsidR="005B33D6" w:rsidRDefault="005B33D6" w:rsidP="005B33D6">
      <w:pPr>
        <w:pStyle w:val="Odstavecseseznamem"/>
        <w:numPr>
          <w:ilvl w:val="0"/>
          <w:numId w:val="9"/>
        </w:numPr>
        <w:tabs>
          <w:tab w:val="left" w:pos="993"/>
        </w:tabs>
        <w:spacing w:before="120"/>
        <w:ind w:hanging="11"/>
        <w:jc w:val="both"/>
        <w:rPr>
          <w:rFonts w:ascii="Arial" w:hAnsi="Arial" w:cs="Arial"/>
          <w:sz w:val="22"/>
          <w:szCs w:val="22"/>
        </w:rPr>
      </w:pPr>
      <w:r>
        <w:rPr>
          <w:rFonts w:ascii="Arial" w:hAnsi="Arial" w:cs="Arial"/>
          <w:sz w:val="22"/>
          <w:szCs w:val="22"/>
        </w:rPr>
        <w:t>náklady, které vznikly prodávajícímu v souvislosti s prodejem převáděného majetku</w:t>
      </w:r>
    </w:p>
    <w:p w:rsidR="005B33D6" w:rsidRDefault="005B33D6" w:rsidP="005B33D6">
      <w:pPr>
        <w:pStyle w:val="Odstavecseseznamem"/>
        <w:numPr>
          <w:ilvl w:val="0"/>
          <w:numId w:val="9"/>
        </w:numPr>
        <w:tabs>
          <w:tab w:val="left" w:pos="993"/>
        </w:tabs>
        <w:spacing w:before="120"/>
        <w:ind w:hanging="11"/>
        <w:jc w:val="both"/>
        <w:rPr>
          <w:rFonts w:ascii="Arial" w:hAnsi="Arial" w:cs="Arial"/>
          <w:sz w:val="22"/>
          <w:szCs w:val="22"/>
        </w:rPr>
      </w:pPr>
      <w:r>
        <w:rPr>
          <w:rFonts w:ascii="Arial" w:hAnsi="Arial" w:cs="Arial"/>
          <w:sz w:val="22"/>
          <w:szCs w:val="22"/>
        </w:rPr>
        <w:t>kauci (pouze v případě odstoupení od smlouvy prodávajícím)</w:t>
      </w:r>
    </w:p>
    <w:p w:rsidR="005B33D6" w:rsidRDefault="005B33D6" w:rsidP="005B33D6">
      <w:pPr>
        <w:pStyle w:val="Odstavecseseznamem"/>
        <w:numPr>
          <w:ilvl w:val="0"/>
          <w:numId w:val="9"/>
        </w:numPr>
        <w:tabs>
          <w:tab w:val="left" w:pos="993"/>
        </w:tabs>
        <w:ind w:hanging="11"/>
        <w:jc w:val="both"/>
        <w:rPr>
          <w:rFonts w:ascii="Arial" w:hAnsi="Arial" w:cs="Arial"/>
          <w:sz w:val="22"/>
          <w:szCs w:val="22"/>
        </w:rPr>
      </w:pPr>
      <w:r>
        <w:rPr>
          <w:rFonts w:ascii="Arial" w:hAnsi="Arial" w:cs="Arial"/>
          <w:sz w:val="22"/>
          <w:szCs w:val="22"/>
        </w:rPr>
        <w:t>vyúčtované smluvní pokuty a úroky z prodlení</w:t>
      </w:r>
    </w:p>
    <w:p w:rsidR="005B33D6" w:rsidRDefault="005B33D6" w:rsidP="005B33D6">
      <w:pPr>
        <w:tabs>
          <w:tab w:val="left" w:pos="1134"/>
        </w:tabs>
        <w:ind w:left="425"/>
        <w:contextualSpacing/>
        <w:jc w:val="both"/>
        <w:rPr>
          <w:rFonts w:ascii="Arial" w:hAnsi="Arial" w:cs="Arial"/>
          <w:sz w:val="22"/>
          <w:szCs w:val="22"/>
        </w:rPr>
      </w:pPr>
      <w:r>
        <w:rPr>
          <w:rFonts w:ascii="Arial" w:hAnsi="Arial" w:cs="Arial"/>
          <w:sz w:val="22"/>
          <w:szCs w:val="22"/>
        </w:rPr>
        <w:t>na účet kupujícího.</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tabs>
          <w:tab w:val="left" w:pos="1134"/>
        </w:tabs>
        <w:ind w:left="425"/>
        <w:contextualSpacing/>
        <w:jc w:val="both"/>
        <w:rPr>
          <w:rFonts w:ascii="Arial" w:hAnsi="Arial" w:cs="Arial"/>
          <w:sz w:val="22"/>
          <w:szCs w:val="22"/>
        </w:rPr>
      </w:pPr>
      <w:r>
        <w:rPr>
          <w:rFonts w:ascii="Arial" w:hAnsi="Arial" w:cs="Arial"/>
          <w:sz w:val="22"/>
          <w:szCs w:val="22"/>
        </w:rPr>
        <w:t>Pokud kupní cena ještě uhrazena nebyla (a k odstoupení od smlouvy došlo ze strany prodávajícího), má kupující povinnost do třiceti dnů od doručení výzvy k úhradě vyúčtovaných nákladů, které vznikly v souvislosti s prodejem převáděného majetku, převést vyúčtovanou částku na účet prodávajícího. Kupující je povinen zaplatit prodávajícímu vyúčtované smluvní pokuty a úroky z prodlení, pokud vznikly dle této smlouvy. Kauce propadá ve prospěch prodávajícího podle Čl. VIII odst. 1.</w:t>
      </w:r>
    </w:p>
    <w:p w:rsidR="005B33D6" w:rsidRDefault="005B33D6" w:rsidP="005B33D6">
      <w:pPr>
        <w:tabs>
          <w:tab w:val="num" w:pos="720"/>
        </w:tabs>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tabs>
          <w:tab w:val="num" w:pos="720"/>
        </w:tabs>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IX.</w:t>
      </w:r>
    </w:p>
    <w:p w:rsidR="005B33D6" w:rsidRDefault="005B33D6" w:rsidP="005B33D6"/>
    <w:p w:rsidR="005B33D6" w:rsidRDefault="005B33D6" w:rsidP="005B33D6">
      <w:pPr>
        <w:numPr>
          <w:ilvl w:val="0"/>
          <w:numId w:val="10"/>
        </w:numPr>
        <w:ind w:left="357" w:hanging="357"/>
        <w:jc w:val="both"/>
        <w:rPr>
          <w:rFonts w:ascii="Arial" w:hAnsi="Arial" w:cs="Arial"/>
          <w:sz w:val="22"/>
          <w:szCs w:val="22"/>
        </w:rPr>
      </w:pPr>
      <w:r>
        <w:rPr>
          <w:rFonts w:ascii="Arial" w:hAnsi="Arial" w:cs="Arial"/>
          <w:sz w:val="22"/>
          <w:szCs w:val="22"/>
        </w:rPr>
        <w:t>Kupující je (v souladu s ustanovením § 2145 zákona č. 89/2012 Sb.) srozuměn s tím, že k převáděnému majetku náleží předkupní právo z</w:t>
      </w:r>
      <w:r w:rsidR="007104E8">
        <w:rPr>
          <w:rFonts w:ascii="Arial" w:hAnsi="Arial" w:cs="Arial"/>
          <w:sz w:val="22"/>
          <w:szCs w:val="22"/>
        </w:rPr>
        <w:t> </w:t>
      </w:r>
      <w:r>
        <w:rPr>
          <w:rFonts w:ascii="Arial" w:hAnsi="Arial" w:cs="Arial"/>
          <w:sz w:val="22"/>
          <w:szCs w:val="22"/>
        </w:rPr>
        <w:t>titulu</w:t>
      </w:r>
      <w:r w:rsidR="007104E8">
        <w:rPr>
          <w:rFonts w:ascii="Arial" w:hAnsi="Arial" w:cs="Arial"/>
          <w:sz w:val="22"/>
          <w:szCs w:val="22"/>
        </w:rPr>
        <w:t xml:space="preserve"> spoluvlastnictví ve smyslu</w:t>
      </w:r>
      <w:r>
        <w:rPr>
          <w:rFonts w:ascii="Arial" w:hAnsi="Arial" w:cs="Arial"/>
          <w:sz w:val="22"/>
          <w:szCs w:val="22"/>
        </w:rPr>
        <w:t xml:space="preserve"> ustanovení § 1124 zákona č. 89/2012 Sb. a že převáděný majetek bude do 30 dnů ode dne schválení této smlouvy příslušným ministerstvem podle § 22 zákona č. 219/2000 Sb., nabídnut předkupníkovi - vlastníku podílu id. ½ stavby Píšť, č.p. 89, rod. dům na parcele 452  a podílu id. </w:t>
      </w:r>
      <w:r>
        <w:rPr>
          <w:rFonts w:ascii="Arial" w:hAnsi="Arial" w:cs="Arial"/>
          <w:sz w:val="22"/>
          <w:szCs w:val="22"/>
          <w:vertAlign w:val="superscript"/>
        </w:rPr>
        <w:t>1</w:t>
      </w:r>
      <w:r>
        <w:rPr>
          <w:rFonts w:ascii="Arial" w:hAnsi="Arial" w:cs="Arial"/>
          <w:sz w:val="22"/>
          <w:szCs w:val="22"/>
        </w:rPr>
        <w:t>/</w:t>
      </w:r>
      <w:r>
        <w:rPr>
          <w:rFonts w:ascii="Arial" w:hAnsi="Arial" w:cs="Arial"/>
          <w:sz w:val="22"/>
          <w:szCs w:val="22"/>
          <w:vertAlign w:val="subscript"/>
        </w:rPr>
        <w:t>3</w:t>
      </w:r>
      <w:r>
        <w:rPr>
          <w:rFonts w:ascii="Arial" w:hAnsi="Arial" w:cs="Arial"/>
          <w:sz w:val="22"/>
          <w:szCs w:val="22"/>
        </w:rPr>
        <w:t xml:space="preserve"> pozemků parcela č. 451 a parcela č. 452, vše v katastrálním území Píšť,</w:t>
      </w:r>
      <w:r>
        <w:rPr>
          <w:rFonts w:ascii="Arial" w:hAnsi="Arial" w:cs="Arial"/>
          <w:i/>
          <w:iCs/>
          <w:sz w:val="22"/>
          <w:szCs w:val="22"/>
        </w:rPr>
        <w:t xml:space="preserve"> </w:t>
      </w:r>
      <w:r>
        <w:rPr>
          <w:rFonts w:ascii="Arial" w:hAnsi="Arial" w:cs="Arial"/>
          <w:sz w:val="22"/>
          <w:szCs w:val="22"/>
        </w:rPr>
        <w:t xml:space="preserve"> ke koupi za podmínek sjednaných touto smlouvou. </w:t>
      </w:r>
    </w:p>
    <w:p w:rsidR="005B33D6" w:rsidRDefault="005B33D6" w:rsidP="005B33D6">
      <w:pPr>
        <w:ind w:left="357" w:hanging="357"/>
        <w:jc w:val="both"/>
        <w:rPr>
          <w:rFonts w:ascii="Arial" w:hAnsi="Arial" w:cs="Arial"/>
          <w:sz w:val="22"/>
          <w:szCs w:val="22"/>
        </w:rPr>
      </w:pPr>
    </w:p>
    <w:p w:rsidR="008B5B08" w:rsidRDefault="005B33D6" w:rsidP="005B33D6">
      <w:pPr>
        <w:numPr>
          <w:ilvl w:val="0"/>
          <w:numId w:val="10"/>
        </w:numPr>
        <w:ind w:left="357" w:hanging="357"/>
        <w:jc w:val="both"/>
        <w:rPr>
          <w:rFonts w:ascii="Arial" w:hAnsi="Arial" w:cs="Arial"/>
          <w:sz w:val="22"/>
          <w:szCs w:val="22"/>
        </w:rPr>
      </w:pPr>
      <w:r>
        <w:rPr>
          <w:rFonts w:ascii="Arial" w:hAnsi="Arial" w:cs="Arial"/>
          <w:sz w:val="22"/>
          <w:szCs w:val="22"/>
        </w:rPr>
        <w:t xml:space="preserve">Uplatní-li předkupník své předkupní právo tím, že zaplatí ve lhůtě tří měsíců ode dne doručení nabídky kupní cenu ve výši sjednané v této smlouvě, tato smlouva okamžikem zaplacení zanikne, převáděný majetek zůstává ve vlastnictví prodávajícího a smluvní strany si vrátí vše, co si splnily. </w:t>
      </w:r>
    </w:p>
    <w:p w:rsidR="008B5B08" w:rsidRDefault="008B5B08" w:rsidP="008B5B08">
      <w:pPr>
        <w:pStyle w:val="Odstavecseseznamem"/>
        <w:rPr>
          <w:rFonts w:ascii="Arial" w:hAnsi="Arial" w:cs="Arial"/>
          <w:sz w:val="22"/>
          <w:szCs w:val="22"/>
        </w:rPr>
      </w:pPr>
    </w:p>
    <w:p w:rsidR="008B5B08" w:rsidRDefault="008B5B08" w:rsidP="008B5B08">
      <w:pPr>
        <w:jc w:val="both"/>
        <w:rPr>
          <w:rFonts w:ascii="Arial" w:hAnsi="Arial" w:cs="Arial"/>
          <w:sz w:val="22"/>
          <w:szCs w:val="22"/>
        </w:rPr>
      </w:pPr>
    </w:p>
    <w:p w:rsidR="008B5B08" w:rsidRDefault="008B5B08" w:rsidP="008B5B08">
      <w:pPr>
        <w:pStyle w:val="Odstavecseseznamem"/>
        <w:rPr>
          <w:rFonts w:ascii="Arial" w:hAnsi="Arial" w:cs="Arial"/>
          <w:sz w:val="22"/>
          <w:szCs w:val="22"/>
        </w:rPr>
      </w:pPr>
    </w:p>
    <w:p w:rsidR="005B33D6" w:rsidRDefault="008B5B08" w:rsidP="005B33D6">
      <w:pPr>
        <w:numPr>
          <w:ilvl w:val="0"/>
          <w:numId w:val="10"/>
        </w:numPr>
        <w:ind w:left="357" w:hanging="357"/>
        <w:jc w:val="both"/>
        <w:rPr>
          <w:rFonts w:ascii="Arial" w:hAnsi="Arial" w:cs="Arial"/>
          <w:sz w:val="22"/>
          <w:szCs w:val="22"/>
        </w:rPr>
      </w:pPr>
      <w:r>
        <w:rPr>
          <w:rFonts w:ascii="Arial" w:hAnsi="Arial" w:cs="Arial"/>
          <w:sz w:val="22"/>
          <w:szCs w:val="22"/>
        </w:rPr>
        <w:t>Prodávající se zavazuje, že o skutečnosti, zda předkupník své předkupních právo uplatnil či nikoliv, bude kupujícího informovat písemné bez zbytečného odkladu, a zároveň, pokud předkuník svého práva využije, mu do  10 pracovních dnů vrátí kauci.</w:t>
      </w:r>
    </w:p>
    <w:p w:rsidR="005B33D6" w:rsidRDefault="005B33D6" w:rsidP="005B33D6">
      <w:pPr>
        <w:ind w:left="357"/>
        <w:jc w:val="both"/>
        <w:rPr>
          <w:rFonts w:ascii="Arial" w:hAnsi="Arial" w:cs="Arial"/>
          <w:b/>
          <w:i/>
          <w:sz w:val="22"/>
          <w:szCs w:val="22"/>
        </w:rPr>
      </w:pPr>
    </w:p>
    <w:p w:rsidR="005B33D6" w:rsidRDefault="005B33D6" w:rsidP="005B33D6">
      <w:pPr>
        <w:ind w:left="357"/>
        <w:jc w:val="both"/>
        <w:rPr>
          <w:rFonts w:ascii="Arial" w:hAnsi="Arial" w:cs="Arial"/>
          <w:b/>
          <w:i/>
          <w:sz w:val="22"/>
          <w:szCs w:val="22"/>
        </w:rPr>
      </w:pPr>
    </w:p>
    <w:p w:rsidR="005B33D6" w:rsidRDefault="005B33D6" w:rsidP="005B33D6">
      <w:pPr>
        <w:jc w:val="center"/>
        <w:rPr>
          <w:rFonts w:ascii="Arial" w:hAnsi="Arial" w:cs="Arial"/>
          <w:b/>
          <w:i/>
          <w:sz w:val="22"/>
          <w:szCs w:val="22"/>
        </w:rPr>
      </w:pPr>
      <w:r>
        <w:rPr>
          <w:rFonts w:ascii="Arial" w:hAnsi="Arial" w:cs="Arial"/>
          <w:b/>
          <w:sz w:val="22"/>
          <w:szCs w:val="22"/>
        </w:rPr>
        <w:t>Čl. X.</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numPr>
          <w:ilvl w:val="0"/>
          <w:numId w:val="11"/>
        </w:numPr>
        <w:ind w:left="426"/>
        <w:jc w:val="both"/>
        <w:rPr>
          <w:rFonts w:ascii="Arial" w:hAnsi="Arial" w:cs="Arial"/>
          <w:sz w:val="22"/>
          <w:szCs w:val="22"/>
        </w:rPr>
      </w:pPr>
      <w:r>
        <w:rPr>
          <w:rFonts w:ascii="Arial" w:hAnsi="Arial" w:cs="Arial"/>
          <w:sz w:val="22"/>
          <w:szCs w:val="22"/>
        </w:rPr>
        <w:t>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převáděného majetku.</w:t>
      </w:r>
    </w:p>
    <w:p w:rsidR="005B33D6" w:rsidRDefault="005B33D6" w:rsidP="005B33D6">
      <w:pPr>
        <w:jc w:val="both"/>
        <w:rPr>
          <w:rFonts w:ascii="Arial" w:hAnsi="Arial" w:cs="Arial"/>
          <w:sz w:val="22"/>
          <w:szCs w:val="22"/>
        </w:rPr>
      </w:pPr>
    </w:p>
    <w:p w:rsidR="005B33D6" w:rsidRDefault="005B33D6" w:rsidP="005B33D6">
      <w:pPr>
        <w:numPr>
          <w:ilvl w:val="0"/>
          <w:numId w:val="11"/>
        </w:numPr>
        <w:ind w:left="426"/>
        <w:jc w:val="both"/>
        <w:rPr>
          <w:rFonts w:ascii="Arial" w:hAnsi="Arial" w:cs="Arial"/>
          <w:sz w:val="22"/>
          <w:szCs w:val="22"/>
        </w:rPr>
      </w:pPr>
      <w:r>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příslušenství a příp. smluvních pokut. Doklad o zaplacení, resp. prohlášení prodávajícího o tom, že uvedená částka byla uhrazena, bude obsažen v návrhu na zápis vkladu vlastnického práva do katastru nemovitostí. Správní poplatky spojené s touto smlouvou nese kupující.</w:t>
      </w:r>
    </w:p>
    <w:p w:rsidR="005B33D6" w:rsidRDefault="005B33D6" w:rsidP="005B33D6">
      <w:pPr>
        <w:tabs>
          <w:tab w:val="num" w:pos="720"/>
        </w:tabs>
        <w:overflowPunct w:val="0"/>
        <w:autoSpaceDE w:val="0"/>
        <w:autoSpaceDN w:val="0"/>
        <w:adjustRightInd w:val="0"/>
        <w:ind w:left="284" w:hanging="284"/>
        <w:jc w:val="both"/>
        <w:textAlignment w:val="baseline"/>
        <w:rPr>
          <w:rFonts w:ascii="Arial" w:hAnsi="Arial" w:cs="Arial"/>
          <w:sz w:val="22"/>
          <w:szCs w:val="22"/>
        </w:rPr>
      </w:pPr>
    </w:p>
    <w:p w:rsidR="005B33D6" w:rsidRDefault="005B33D6" w:rsidP="005B33D6">
      <w:pPr>
        <w:numPr>
          <w:ilvl w:val="0"/>
          <w:numId w:val="11"/>
        </w:numPr>
        <w:ind w:left="426"/>
        <w:jc w:val="both"/>
        <w:rPr>
          <w:rFonts w:ascii="Arial" w:hAnsi="Arial" w:cs="Arial"/>
          <w:sz w:val="22"/>
          <w:szCs w:val="22"/>
        </w:rPr>
      </w:pPr>
      <w:r>
        <w:rPr>
          <w:rFonts w:ascii="Arial" w:hAnsi="Arial" w:cs="Arial"/>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rsidR="005B33D6" w:rsidRDefault="005B33D6" w:rsidP="005B33D6">
      <w:pPr>
        <w:pStyle w:val="Odstavecseseznamem"/>
        <w:ind w:left="0"/>
        <w:rPr>
          <w:rFonts w:ascii="Arial" w:hAnsi="Arial" w:cs="Arial"/>
          <w:sz w:val="22"/>
          <w:szCs w:val="22"/>
        </w:rPr>
      </w:pPr>
    </w:p>
    <w:p w:rsidR="005B33D6" w:rsidRDefault="005B33D6" w:rsidP="005B33D6">
      <w:pPr>
        <w:numPr>
          <w:ilvl w:val="0"/>
          <w:numId w:val="11"/>
        </w:numPr>
        <w:ind w:left="426"/>
        <w:jc w:val="both"/>
        <w:rPr>
          <w:rFonts w:ascii="Arial" w:hAnsi="Arial" w:cs="Arial"/>
          <w:sz w:val="22"/>
          <w:szCs w:val="22"/>
        </w:rPr>
      </w:pPr>
      <w:r>
        <w:rPr>
          <w:rFonts w:ascii="Arial" w:hAnsi="Arial" w:cs="Arial"/>
          <w:sz w:val="22"/>
          <w:szCs w:val="22"/>
        </w:rPr>
        <w:t xml:space="preserve">Pro případ, že vklad vlastnického práva k  převáděnému majetku podle této smlouvy pro kupujícího nebude příslušným Katastrálním úřadem ani po součinnosti stran podle </w:t>
      </w:r>
      <w:r>
        <w:rPr>
          <w:rFonts w:ascii="Arial" w:hAnsi="Arial" w:cs="Arial"/>
          <w:color w:val="000000"/>
          <w:sz w:val="22"/>
          <w:szCs w:val="22"/>
        </w:rPr>
        <w:t>odstavce 3</w:t>
      </w:r>
      <w:r>
        <w:rPr>
          <w:rFonts w:ascii="Arial" w:hAnsi="Arial" w:cs="Arial"/>
          <w:sz w:val="22"/>
          <w:szCs w:val="22"/>
        </w:rPr>
        <w:t xml:space="preserve"> povolen, smluvní strany si sjednávají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naplnění rozvazovací podmínky.</w:t>
      </w:r>
    </w:p>
    <w:p w:rsidR="005B33D6" w:rsidRDefault="005B33D6" w:rsidP="005B33D6">
      <w:pPr>
        <w:tabs>
          <w:tab w:val="num" w:pos="720"/>
        </w:tabs>
        <w:overflowPunct w:val="0"/>
        <w:autoSpaceDE w:val="0"/>
        <w:autoSpaceDN w:val="0"/>
        <w:adjustRightInd w:val="0"/>
        <w:ind w:left="284" w:hanging="284"/>
        <w:jc w:val="both"/>
        <w:textAlignment w:val="baseline"/>
        <w:rPr>
          <w:rFonts w:ascii="Arial" w:hAnsi="Arial"/>
          <w:sz w:val="22"/>
          <w:szCs w:val="22"/>
        </w:rPr>
      </w:pPr>
    </w:p>
    <w:p w:rsidR="005B33D6" w:rsidRDefault="005B33D6" w:rsidP="005B33D6">
      <w:pPr>
        <w:pStyle w:val="Odstavecseseznamem"/>
        <w:ind w:left="0"/>
        <w:jc w:val="both"/>
        <w:rPr>
          <w:rFonts w:ascii="Arial" w:hAnsi="Arial"/>
          <w:sz w:val="22"/>
          <w:szCs w:val="22"/>
        </w:rPr>
      </w:pPr>
    </w:p>
    <w:p w:rsidR="005B33D6" w:rsidRDefault="005B33D6" w:rsidP="005B33D6">
      <w:pPr>
        <w:pStyle w:val="Nadpis1"/>
        <w:jc w:val="center"/>
        <w:rPr>
          <w:rFonts w:ascii="Arial" w:hAnsi="Arial" w:cs="Arial"/>
          <w:b/>
          <w:i w:val="0"/>
          <w:color w:val="auto"/>
          <w:sz w:val="22"/>
          <w:szCs w:val="22"/>
        </w:rPr>
      </w:pPr>
      <w:r>
        <w:rPr>
          <w:rFonts w:ascii="Arial" w:hAnsi="Arial" w:cs="Arial"/>
          <w:b/>
          <w:i w:val="0"/>
          <w:color w:val="auto"/>
          <w:sz w:val="22"/>
          <w:szCs w:val="22"/>
        </w:rPr>
        <w:t>Čl. XI.</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shd w:val="clear" w:color="auto" w:fill="FFFFFF"/>
        <w:jc w:val="both"/>
        <w:outlineLvl w:val="0"/>
        <w:rPr>
          <w:rFonts w:ascii="Arial" w:hAnsi="Arial" w:cs="Arial"/>
          <w:b/>
          <w:sz w:val="22"/>
          <w:szCs w:val="22"/>
          <w:u w:val="single"/>
        </w:rPr>
      </w:pPr>
      <w:r>
        <w:rPr>
          <w:rFonts w:ascii="Arial" w:hAnsi="Arial" w:cs="Arial"/>
          <w:b/>
          <w:sz w:val="22"/>
          <w:szCs w:val="22"/>
          <w:u w:val="single"/>
        </w:rPr>
        <w:t>Varianta - smlouva nepodléhá uveřejnění v registru smluv, ale bude dle ZMS vyžadovat schválení příslušným ministerstvem</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numPr>
          <w:ilvl w:val="0"/>
          <w:numId w:val="12"/>
        </w:numPr>
        <w:shd w:val="clear" w:color="auto" w:fill="FFFFFF"/>
        <w:jc w:val="both"/>
        <w:outlineLvl w:val="0"/>
        <w:rPr>
          <w:rFonts w:ascii="Arial" w:hAnsi="Arial" w:cs="Arial"/>
          <w:sz w:val="22"/>
          <w:szCs w:val="22"/>
        </w:rPr>
      </w:pPr>
      <w:r>
        <w:rPr>
          <w:rFonts w:ascii="Arial" w:hAnsi="Arial" w:cs="Arial"/>
          <w:sz w:val="22"/>
          <w:szCs w:val="22"/>
        </w:rPr>
        <w:t>Smlouva je uzavřena okamžikem podpisu poslední smluvní stranou.</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numPr>
          <w:ilvl w:val="0"/>
          <w:numId w:val="12"/>
        </w:numPr>
        <w:shd w:val="clear" w:color="auto" w:fill="FFFFFF"/>
        <w:jc w:val="both"/>
        <w:outlineLvl w:val="0"/>
        <w:rPr>
          <w:rFonts w:ascii="Arial" w:hAnsi="Arial" w:cs="Arial"/>
          <w:sz w:val="22"/>
          <w:szCs w:val="22"/>
        </w:rPr>
      </w:pPr>
      <w:r>
        <w:rPr>
          <w:rFonts w:ascii="Arial" w:hAnsi="Arial" w:cs="Arial"/>
          <w:sz w:val="22"/>
          <w:szCs w:val="22"/>
        </w:rPr>
        <w:t xml:space="preserve">Smlouva nabývá platnosti a účinnosti dnem </w:t>
      </w:r>
      <w:r>
        <w:rPr>
          <w:rFonts w:ascii="Arial" w:hAnsi="Arial" w:cs="Arial"/>
          <w:bCs/>
          <w:iCs/>
          <w:sz w:val="22"/>
          <w:szCs w:val="22"/>
        </w:rPr>
        <w:t>schválení příslušným ministerstvem podle ustanovení §</w:t>
      </w:r>
      <w:r>
        <w:t> </w:t>
      </w:r>
      <w:r>
        <w:rPr>
          <w:rFonts w:ascii="Arial" w:hAnsi="Arial" w:cs="Arial"/>
          <w:bCs/>
          <w:iCs/>
          <w:sz w:val="22"/>
          <w:szCs w:val="22"/>
        </w:rPr>
        <w:t>22 zákona č. 219/2000 Sb.</w:t>
      </w:r>
      <w:r>
        <w:rPr>
          <w:rFonts w:ascii="Arial" w:hAnsi="Arial" w:cs="Arial"/>
          <w:sz w:val="22"/>
          <w:szCs w:val="22"/>
        </w:rPr>
        <w:t xml:space="preserve"> </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numPr>
          <w:ilvl w:val="0"/>
          <w:numId w:val="12"/>
        </w:numPr>
        <w:shd w:val="clear" w:color="auto" w:fill="FFFFFF"/>
        <w:jc w:val="both"/>
        <w:outlineLvl w:val="0"/>
        <w:rPr>
          <w:rFonts w:ascii="Arial" w:hAnsi="Arial" w:cs="Arial"/>
          <w:sz w:val="22"/>
          <w:szCs w:val="22"/>
        </w:rPr>
      </w:pPr>
      <w:r>
        <w:rPr>
          <w:rFonts w:ascii="Arial" w:hAnsi="Arial" w:cs="Arial"/>
          <w:sz w:val="22"/>
          <w:szCs w:val="22"/>
        </w:rPr>
        <w:t>Tato smlouva nepodléhá uveřejnění v registru smluv v souladu s ustanovením § ……</w:t>
      </w:r>
      <w:r>
        <w:rPr>
          <w:rFonts w:ascii="Arial" w:hAnsi="Arial" w:cs="Arial"/>
          <w:b/>
          <w:sz w:val="22"/>
          <w:szCs w:val="22"/>
        </w:rPr>
        <w:t xml:space="preserve"> </w:t>
      </w:r>
      <w:r>
        <w:rPr>
          <w:rFonts w:ascii="Arial" w:hAnsi="Arial" w:cs="Arial"/>
          <w:sz w:val="22"/>
          <w:szCs w:val="22"/>
        </w:rPr>
        <w:t>odst. …… písm. ……</w:t>
      </w:r>
      <w:r>
        <w:rPr>
          <w:rFonts w:ascii="Arial" w:hAnsi="Arial" w:cs="Arial"/>
          <w:b/>
          <w:sz w:val="22"/>
          <w:szCs w:val="22"/>
        </w:rPr>
        <w:t xml:space="preserve"> </w:t>
      </w:r>
      <w:r>
        <w:rPr>
          <w:rFonts w:ascii="Arial" w:hAnsi="Arial" w:cs="Arial"/>
          <w:sz w:val="22"/>
          <w:szCs w:val="22"/>
        </w:rPr>
        <w:t>zákona č. 340/2015 Sb., o zvláštních podmínkách účinnosti některých smluv, uveřejňování těchto smluv a o registru smluv (zákon o registru smluv).</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pStyle w:val="vnintext"/>
        <w:numPr>
          <w:ilvl w:val="0"/>
          <w:numId w:val="12"/>
        </w:numPr>
        <w:tabs>
          <w:tab w:val="left" w:pos="426"/>
        </w:tabs>
        <w:rPr>
          <w:rFonts w:ascii="Arial" w:hAnsi="Arial" w:cs="Arial"/>
          <w:sz w:val="22"/>
          <w:szCs w:val="22"/>
        </w:rPr>
      </w:pPr>
      <w:r>
        <w:rPr>
          <w:rFonts w:ascii="Arial" w:hAnsi="Arial" w:cs="Arial"/>
          <w:sz w:val="22"/>
          <w:szCs w:val="22"/>
        </w:rPr>
        <w:t>Tato smlouva nepodléhá uveřejnění v registru smluv v souladu s ustanovením § 3 odst. 2 písm. l) zákona č. 340/2015 Sb., o zvláštních podmínkách účinnosti některých smluv, uveřejňování těchto smluv a o registru smluv (zákon o registru smluv), protože obec …………… není obcí s rozšířenou působností ve smyslu zákona č. 314/2002 Sb., o stanovení obcí s pověřeným obecním úřadem a stanovení obcí s rozšířenou působností v platném znění (</w:t>
      </w:r>
      <w:r>
        <w:rPr>
          <w:rFonts w:ascii="Arial" w:hAnsi="Arial" w:cs="Arial"/>
          <w:i/>
          <w:sz w:val="22"/>
          <w:szCs w:val="22"/>
        </w:rPr>
        <w:t>variantně</w:t>
      </w:r>
      <w:r>
        <w:rPr>
          <w:rFonts w:ascii="Arial" w:hAnsi="Arial" w:cs="Arial"/>
          <w:sz w:val="22"/>
          <w:szCs w:val="22"/>
        </w:rPr>
        <w:t xml:space="preserve"> příspěvková organizace je zřízena obcí ……………, která není obcí s rozšířenou působností ve smyslu zákona č. 314/2002 Sb., o stanovení obcí s pověřeným obecním úřadem a stanovení obcí s rozšířenou působností v platném znění).</w:t>
      </w:r>
    </w:p>
    <w:p w:rsidR="005B33D6" w:rsidRDefault="005B33D6" w:rsidP="000B1202">
      <w:pPr>
        <w:pStyle w:val="vnintext"/>
        <w:tabs>
          <w:tab w:val="left" w:pos="426"/>
        </w:tabs>
        <w:ind w:firstLine="0"/>
        <w:rPr>
          <w:rFonts w:ascii="Arial" w:hAnsi="Arial" w:cs="Arial"/>
          <w:sz w:val="22"/>
          <w:szCs w:val="22"/>
        </w:rPr>
      </w:pPr>
    </w:p>
    <w:p w:rsidR="005B33D6" w:rsidRDefault="005B33D6" w:rsidP="005B33D6">
      <w:pPr>
        <w:shd w:val="clear" w:color="auto" w:fill="FFFFFF"/>
        <w:jc w:val="both"/>
        <w:outlineLvl w:val="0"/>
        <w:rPr>
          <w:rFonts w:ascii="Arial" w:hAnsi="Arial" w:cs="Arial"/>
          <w:sz w:val="22"/>
          <w:szCs w:val="22"/>
        </w:rPr>
      </w:pPr>
    </w:p>
    <w:p w:rsidR="000B1202" w:rsidRDefault="000B1202" w:rsidP="005B33D6">
      <w:pPr>
        <w:shd w:val="clear" w:color="auto" w:fill="FFFFFF"/>
        <w:jc w:val="both"/>
        <w:outlineLvl w:val="0"/>
        <w:rPr>
          <w:rFonts w:ascii="Arial" w:hAnsi="Arial" w:cs="Arial"/>
          <w:sz w:val="22"/>
          <w:szCs w:val="22"/>
        </w:rPr>
      </w:pPr>
    </w:p>
    <w:p w:rsidR="005B33D6" w:rsidRDefault="005B33D6" w:rsidP="005B33D6">
      <w:pPr>
        <w:overflowPunct w:val="0"/>
        <w:autoSpaceDE w:val="0"/>
        <w:autoSpaceDN w:val="0"/>
        <w:adjustRightInd w:val="0"/>
        <w:jc w:val="both"/>
        <w:textAlignment w:val="baseline"/>
        <w:rPr>
          <w:rFonts w:ascii="Arial" w:hAnsi="Arial" w:cs="Arial"/>
          <w:b/>
          <w:sz w:val="22"/>
          <w:szCs w:val="22"/>
        </w:rPr>
      </w:pPr>
    </w:p>
    <w:p w:rsidR="005B33D6" w:rsidRDefault="005B33D6" w:rsidP="005B33D6">
      <w:pPr>
        <w:shd w:val="clear" w:color="auto" w:fill="FFFFFF"/>
        <w:jc w:val="both"/>
        <w:outlineLvl w:val="0"/>
        <w:rPr>
          <w:rFonts w:ascii="Arial" w:hAnsi="Arial" w:cs="Arial"/>
          <w:sz w:val="22"/>
          <w:szCs w:val="22"/>
          <w:u w:val="single"/>
        </w:rPr>
      </w:pPr>
      <w:r>
        <w:rPr>
          <w:rFonts w:ascii="Arial" w:hAnsi="Arial" w:cs="Arial"/>
          <w:b/>
          <w:sz w:val="22"/>
          <w:szCs w:val="22"/>
          <w:u w:val="single"/>
        </w:rPr>
        <w:t>Varianta - smlouva podléhá uveřejnění v registru smluv a bude dle ZMS vyžadovat schválení příslušným ministerstvem</w:t>
      </w:r>
    </w:p>
    <w:p w:rsidR="005B33D6" w:rsidRDefault="005B33D6" w:rsidP="005B33D6">
      <w:pPr>
        <w:pStyle w:val="vnintext"/>
        <w:ind w:left="360" w:firstLine="0"/>
        <w:rPr>
          <w:rFonts w:ascii="Arial" w:hAnsi="Arial" w:cs="Arial"/>
          <w:sz w:val="22"/>
          <w:szCs w:val="22"/>
        </w:rPr>
      </w:pPr>
    </w:p>
    <w:p w:rsidR="005B33D6" w:rsidRDefault="005B33D6" w:rsidP="005B33D6">
      <w:pPr>
        <w:numPr>
          <w:ilvl w:val="0"/>
          <w:numId w:val="13"/>
        </w:numPr>
        <w:shd w:val="clear" w:color="auto" w:fill="FFFFFF"/>
        <w:jc w:val="both"/>
        <w:outlineLvl w:val="0"/>
        <w:rPr>
          <w:rFonts w:ascii="Arial" w:hAnsi="Arial" w:cs="Arial"/>
          <w:sz w:val="22"/>
          <w:szCs w:val="22"/>
        </w:rPr>
      </w:pPr>
      <w:r>
        <w:rPr>
          <w:rFonts w:ascii="Arial" w:hAnsi="Arial" w:cs="Arial"/>
          <w:sz w:val="22"/>
          <w:szCs w:val="22"/>
        </w:rPr>
        <w:t>Smlouva je uzavřena okamžikem podpisu poslední smluvní stranou.</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pStyle w:val="vnintext"/>
        <w:numPr>
          <w:ilvl w:val="0"/>
          <w:numId w:val="13"/>
        </w:numPr>
        <w:tabs>
          <w:tab w:val="left" w:pos="284"/>
        </w:tabs>
        <w:rPr>
          <w:rFonts w:ascii="Arial" w:hAnsi="Arial" w:cs="Arial"/>
          <w:sz w:val="22"/>
          <w:szCs w:val="22"/>
        </w:rPr>
      </w:pPr>
      <w:r>
        <w:rPr>
          <w:rFonts w:ascii="Arial" w:hAnsi="Arial" w:cs="Arial"/>
          <w:sz w:val="22"/>
          <w:szCs w:val="22"/>
        </w:rPr>
        <w:t xml:space="preserve"> Smlouva nabývá platnosti dnem schválení příslušným ministerstvem podle ustanovení § 22 zákona č. 219/2000 Sb.</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numPr>
          <w:ilvl w:val="0"/>
          <w:numId w:val="13"/>
        </w:numPr>
        <w:shd w:val="clear" w:color="auto" w:fill="FFFFFF"/>
        <w:jc w:val="both"/>
        <w:outlineLvl w:val="0"/>
        <w:rPr>
          <w:rFonts w:ascii="Arial" w:hAnsi="Arial" w:cs="Arial"/>
          <w:bCs/>
          <w:iCs/>
          <w:sz w:val="22"/>
          <w:szCs w:val="22"/>
        </w:rPr>
      </w:pPr>
      <w:r>
        <w:rPr>
          <w:rFonts w:ascii="Arial" w:hAnsi="Arial" w:cs="Arial"/>
          <w:sz w:val="22"/>
          <w:szCs w:val="22"/>
        </w:rPr>
        <w:t xml:space="preserve">Smlouva nabývá účinnosti dnem </w:t>
      </w:r>
      <w:r>
        <w:rPr>
          <w:rFonts w:ascii="Arial" w:hAnsi="Arial" w:cs="Arial"/>
          <w:bCs/>
          <w:iCs/>
          <w:sz w:val="22"/>
          <w:szCs w:val="22"/>
        </w:rPr>
        <w:t>schválení příslušným ministerstvem podle ustanovení §</w:t>
      </w:r>
      <w:r>
        <w:t> </w:t>
      </w:r>
      <w:r>
        <w:rPr>
          <w:rFonts w:ascii="Arial" w:hAnsi="Arial" w:cs="Arial"/>
          <w:bCs/>
          <w:iCs/>
          <w:sz w:val="22"/>
          <w:szCs w:val="22"/>
        </w:rPr>
        <w:t xml:space="preserve">22 zákona č. 219/2000 Sb. pouze za předpokladu, že smlouva byla uveřejněna </w:t>
      </w:r>
      <w:r>
        <w:rPr>
          <w:rFonts w:ascii="Arial" w:hAnsi="Arial" w:cs="Arial"/>
          <w:sz w:val="22"/>
          <w:szCs w:val="22"/>
        </w:rPr>
        <w:t>v registru smluv v souladu se zákonem č. 340/2015 Sb., o zvláštních podmínkách účinnosti některých smluv, uveřejňování těchto smluv a o registru smluv (zákon o registru smluv).</w:t>
      </w:r>
    </w:p>
    <w:p w:rsidR="005B33D6" w:rsidRDefault="005B33D6" w:rsidP="005B33D6">
      <w:pPr>
        <w:rPr>
          <w:rFonts w:ascii="Arial" w:hAnsi="Arial" w:cs="Arial"/>
          <w:sz w:val="22"/>
          <w:szCs w:val="22"/>
        </w:rPr>
      </w:pPr>
    </w:p>
    <w:p w:rsidR="005B33D6" w:rsidRDefault="005B33D6" w:rsidP="005B33D6">
      <w:pPr>
        <w:pStyle w:val="vnintext"/>
        <w:numPr>
          <w:ilvl w:val="0"/>
          <w:numId w:val="13"/>
        </w:numPr>
        <w:tabs>
          <w:tab w:val="left" w:pos="426"/>
        </w:tabs>
        <w:rPr>
          <w:rFonts w:ascii="Arial" w:hAnsi="Arial" w:cs="Arial"/>
          <w:sz w:val="20"/>
        </w:rPr>
      </w:pPr>
      <w:r>
        <w:rPr>
          <w:rFonts w:ascii="Arial" w:hAnsi="Arial" w:cs="Arial"/>
          <w:sz w:val="22"/>
          <w:szCs w:val="22"/>
        </w:rPr>
        <w:t>Prodávající zašle tuto smlouvu správci registru smluv k uveřejnění bez zbytečného odkladu, nejpozději však do 30 dnů od uzavření smlouvy. Prodávající předá kupujícímu doklad o uveřejnění smlouvy v registru smluv podle § 5 odst. 4 zákona č. 340/2015 Sb., o registru smluv, jako potvrzení skutečnosti, že smlouva nabyla účinnosti.</w:t>
      </w:r>
    </w:p>
    <w:p w:rsidR="005B33D6" w:rsidRDefault="005B33D6" w:rsidP="005B33D6">
      <w:pPr>
        <w:rPr>
          <w:rFonts w:ascii="Arial" w:hAnsi="Arial" w:cs="Arial"/>
          <w:sz w:val="22"/>
          <w:szCs w:val="22"/>
        </w:rPr>
      </w:pPr>
    </w:p>
    <w:p w:rsidR="005B33D6" w:rsidRDefault="005B33D6" w:rsidP="005B33D6">
      <w:pPr>
        <w:numPr>
          <w:ilvl w:val="0"/>
          <w:numId w:val="13"/>
        </w:numPr>
        <w:shd w:val="clear" w:color="auto" w:fill="FFFFFF"/>
        <w:jc w:val="both"/>
        <w:outlineLvl w:val="0"/>
        <w:rPr>
          <w:rFonts w:ascii="Arial" w:hAnsi="Arial" w:cs="Arial"/>
          <w:sz w:val="22"/>
          <w:szCs w:val="22"/>
        </w:rPr>
      </w:pPr>
      <w:r>
        <w:rPr>
          <w:rFonts w:ascii="Arial" w:hAnsi="Arial" w:cs="Arial"/>
          <w:sz w:val="22"/>
          <w:szCs w:val="22"/>
        </w:rPr>
        <w:t>Pro účely uveřejnění v registru smluv smluvní strany navzájem prohlašují, že smlouva neobsahuje žádné obchodní tajemství.</w:t>
      </w:r>
    </w:p>
    <w:p w:rsidR="00B27BD1" w:rsidRDefault="00B27BD1" w:rsidP="00B27BD1">
      <w:pPr>
        <w:shd w:val="clear" w:color="auto" w:fill="FFFFFF"/>
        <w:jc w:val="both"/>
        <w:outlineLvl w:val="0"/>
        <w:rPr>
          <w:rFonts w:ascii="Arial" w:hAnsi="Arial" w:cs="Arial"/>
          <w:sz w:val="22"/>
          <w:szCs w:val="22"/>
        </w:rPr>
      </w:pPr>
    </w:p>
    <w:p w:rsidR="00B27BD1" w:rsidRDefault="00B27BD1" w:rsidP="00B27BD1">
      <w:pPr>
        <w:shd w:val="clear" w:color="auto" w:fill="FFFFFF"/>
        <w:ind w:left="360"/>
        <w:jc w:val="both"/>
        <w:outlineLvl w:val="0"/>
        <w:rPr>
          <w:rFonts w:ascii="Arial" w:hAnsi="Arial" w:cs="Arial"/>
          <w:sz w:val="22"/>
          <w:szCs w:val="22"/>
        </w:rPr>
      </w:pPr>
      <w:r>
        <w:rPr>
          <w:rFonts w:ascii="Arial" w:hAnsi="Arial" w:cs="Arial"/>
          <w:sz w:val="22"/>
          <w:szCs w:val="22"/>
        </w:rPr>
        <w:t xml:space="preserve">variantně </w:t>
      </w:r>
    </w:p>
    <w:p w:rsidR="00B27BD1" w:rsidRDefault="00B27BD1" w:rsidP="00B27BD1">
      <w:pPr>
        <w:shd w:val="clear" w:color="auto" w:fill="FFFFFF"/>
        <w:ind w:left="360"/>
        <w:jc w:val="both"/>
        <w:outlineLvl w:val="0"/>
        <w:rPr>
          <w:rFonts w:ascii="Arial" w:hAnsi="Arial" w:cs="Arial"/>
          <w:sz w:val="22"/>
          <w:szCs w:val="22"/>
        </w:rPr>
      </w:pPr>
      <w:r>
        <w:rPr>
          <w:rFonts w:ascii="Arial" w:hAnsi="Arial" w:cs="Arial"/>
          <w:sz w:val="22"/>
          <w:szCs w:val="22"/>
        </w:rPr>
        <w:t xml:space="preserve">………….. prohlašuje, že níže uvedené údaje v této smlouvě považuje za své obchodní tajemství a požaduje, aby tyto údaje nebyly uveřejněny v registru smluv: </w:t>
      </w:r>
    </w:p>
    <w:p w:rsidR="00B27BD1" w:rsidRDefault="00B27BD1" w:rsidP="00B27BD1">
      <w:pPr>
        <w:shd w:val="clear" w:color="auto" w:fill="FFFFFF"/>
        <w:ind w:left="360"/>
        <w:jc w:val="both"/>
        <w:outlineLvl w:val="0"/>
        <w:rPr>
          <w:rFonts w:ascii="Arial" w:hAnsi="Arial" w:cs="Arial"/>
          <w:sz w:val="22"/>
          <w:szCs w:val="22"/>
        </w:rPr>
      </w:pPr>
      <w:r>
        <w:rPr>
          <w:rFonts w:ascii="Arial" w:hAnsi="Arial" w:cs="Arial"/>
          <w:sz w:val="22"/>
          <w:szCs w:val="22"/>
        </w:rPr>
        <w:t>………….. (doplnit konkrétní údaje)</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shd w:val="clear" w:color="auto" w:fill="FFFFFF"/>
        <w:jc w:val="both"/>
        <w:outlineLvl w:val="0"/>
        <w:rPr>
          <w:rFonts w:ascii="Arial" w:hAnsi="Arial" w:cs="Arial"/>
          <w:b/>
          <w:i/>
          <w:sz w:val="22"/>
          <w:szCs w:val="22"/>
          <w:u w:val="single"/>
        </w:rPr>
      </w:pPr>
      <w:r>
        <w:rPr>
          <w:rFonts w:ascii="Arial" w:hAnsi="Arial" w:cs="Arial"/>
          <w:b/>
          <w:i/>
          <w:sz w:val="22"/>
          <w:szCs w:val="22"/>
          <w:u w:val="single"/>
        </w:rPr>
        <w:t xml:space="preserve">Obecná ustanovení </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numPr>
          <w:ilvl w:val="0"/>
          <w:numId w:val="13"/>
        </w:numPr>
        <w:shd w:val="clear" w:color="auto" w:fill="FFFFFF"/>
        <w:jc w:val="both"/>
        <w:outlineLvl w:val="0"/>
        <w:rPr>
          <w:rFonts w:ascii="Arial" w:hAnsi="Arial" w:cs="Arial"/>
          <w:sz w:val="22"/>
          <w:szCs w:val="22"/>
        </w:rPr>
      </w:pPr>
      <w:r>
        <w:rPr>
          <w:rFonts w:ascii="Arial" w:hAnsi="Arial" w:cs="Arial"/>
          <w:sz w:val="22"/>
          <w:szCs w:val="22"/>
        </w:rPr>
        <w:t>Smluvní strany berou na vědomí, že jsou svými projevy vázány od okamžiku podpisu této smlouvy.</w:t>
      </w:r>
    </w:p>
    <w:p w:rsidR="005B33D6" w:rsidRDefault="005B33D6" w:rsidP="005B33D6">
      <w:pPr>
        <w:shd w:val="clear" w:color="auto" w:fill="FFFFFF"/>
        <w:ind w:left="360"/>
        <w:jc w:val="both"/>
        <w:outlineLvl w:val="0"/>
        <w:rPr>
          <w:rFonts w:ascii="Arial" w:hAnsi="Arial" w:cs="Arial"/>
          <w:sz w:val="22"/>
          <w:szCs w:val="22"/>
        </w:rPr>
      </w:pPr>
    </w:p>
    <w:p w:rsidR="005B33D6" w:rsidRDefault="005B33D6" w:rsidP="005B33D6">
      <w:pPr>
        <w:numPr>
          <w:ilvl w:val="0"/>
          <w:numId w:val="13"/>
        </w:numPr>
        <w:shd w:val="clear" w:color="auto" w:fill="FFFFFF"/>
        <w:jc w:val="both"/>
        <w:outlineLvl w:val="0"/>
        <w:rPr>
          <w:rFonts w:ascii="Arial" w:hAnsi="Arial" w:cs="Arial"/>
          <w:sz w:val="22"/>
          <w:szCs w:val="22"/>
        </w:rPr>
      </w:pPr>
      <w:r>
        <w:rPr>
          <w:rFonts w:ascii="Arial" w:hAnsi="Arial" w:cs="Arial"/>
          <w:sz w:val="22"/>
          <w:szCs w:val="22"/>
        </w:rPr>
        <w:t>Smluvní strany se dohodly, že není-li v této smlouvě stanoveno jinak, řídí se práva a povinnosti smluvních stran zákonem č. 89/2012 Sb. a zákonem č. 219/2000 Sb.</w:t>
      </w:r>
    </w:p>
    <w:p w:rsidR="005B33D6" w:rsidRDefault="005B33D6" w:rsidP="005B33D6">
      <w:pPr>
        <w:shd w:val="clear" w:color="auto" w:fill="FFFFFF"/>
        <w:jc w:val="both"/>
        <w:outlineLvl w:val="0"/>
        <w:rPr>
          <w:rFonts w:ascii="Arial" w:hAnsi="Arial" w:cs="Arial"/>
          <w:sz w:val="22"/>
          <w:szCs w:val="22"/>
        </w:rPr>
      </w:pPr>
    </w:p>
    <w:p w:rsidR="005B33D6" w:rsidRDefault="005B33D6" w:rsidP="005B33D6">
      <w:pPr>
        <w:numPr>
          <w:ilvl w:val="0"/>
          <w:numId w:val="13"/>
        </w:numPr>
        <w:shd w:val="clear" w:color="auto" w:fill="FFFFFF"/>
        <w:jc w:val="both"/>
        <w:outlineLvl w:val="0"/>
        <w:rPr>
          <w:rFonts w:ascii="Arial" w:hAnsi="Arial" w:cs="Arial"/>
          <w:sz w:val="22"/>
          <w:szCs w:val="22"/>
        </w:rPr>
      </w:pPr>
      <w:r>
        <w:rPr>
          <w:rFonts w:ascii="Arial" w:hAnsi="Arial" w:cs="Arial"/>
          <w:sz w:val="22"/>
          <w:szCs w:val="22"/>
        </w:rPr>
        <w:t>Smluvní strany se dohodly, že jakékoli změny a doplňky této smlouvy jsou možné pouze písemnou formou, v podobě oboustranně uzavřených, vzestupně číslovaných dodatků smlouvy.</w:t>
      </w:r>
    </w:p>
    <w:p w:rsidR="005B33D6" w:rsidRDefault="005B33D6" w:rsidP="005B33D6">
      <w:pPr>
        <w:pStyle w:val="Odstavecseseznamem"/>
        <w:rPr>
          <w:rFonts w:ascii="Arial" w:hAnsi="Arial" w:cs="Arial"/>
          <w:sz w:val="22"/>
          <w:szCs w:val="22"/>
        </w:rPr>
      </w:pPr>
    </w:p>
    <w:p w:rsidR="005B33D6" w:rsidRDefault="005B33D6" w:rsidP="005B33D6">
      <w:pPr>
        <w:numPr>
          <w:ilvl w:val="0"/>
          <w:numId w:val="13"/>
        </w:numPr>
        <w:shd w:val="clear" w:color="auto" w:fill="FFFFFF"/>
        <w:jc w:val="both"/>
        <w:outlineLvl w:val="0"/>
        <w:rPr>
          <w:rFonts w:ascii="Arial" w:hAnsi="Arial" w:cs="Arial"/>
          <w:sz w:val="22"/>
          <w:szCs w:val="22"/>
        </w:rPr>
      </w:pPr>
      <w:r>
        <w:rPr>
          <w:rFonts w:ascii="Arial" w:hAnsi="Arial" w:cs="Arial"/>
          <w:sz w:val="22"/>
          <w:szCs w:val="22"/>
        </w:rPr>
        <w:t xml:space="preserve">Tato smlouva je vyhotovena v </w:t>
      </w:r>
      <w:r>
        <w:rPr>
          <w:rFonts w:ascii="Arial" w:hAnsi="Arial" w:cs="Arial"/>
          <w:sz w:val="22"/>
          <w:szCs w:val="22"/>
          <w:highlight w:val="lightGray"/>
        </w:rPr>
        <w:t>………</w:t>
      </w:r>
      <w:r>
        <w:rPr>
          <w:rFonts w:ascii="Arial" w:hAnsi="Arial" w:cs="Arial"/>
          <w:sz w:val="22"/>
          <w:szCs w:val="22"/>
        </w:rPr>
        <w:t xml:space="preserve">stejnopisech. Každá ze smluvních stran obdrží po jednom vyhotovení, jedno vyhotovení bude určeno pro příslušné ministerstvo a jedno vyhotovení bude použito k zápisu vlastnického práva vkladem do katastru nemovitostí. </w:t>
      </w:r>
    </w:p>
    <w:p w:rsidR="005B33D6" w:rsidRDefault="005B33D6" w:rsidP="005B33D6">
      <w:pPr>
        <w:pStyle w:val="para"/>
        <w:tabs>
          <w:tab w:val="clear" w:pos="709"/>
          <w:tab w:val="center" w:pos="4536"/>
          <w:tab w:val="left" w:pos="5222"/>
        </w:tabs>
        <w:spacing w:before="60" w:after="60"/>
        <w:jc w:val="both"/>
        <w:outlineLvl w:val="0"/>
        <w:rPr>
          <w:rFonts w:ascii="Arial" w:hAnsi="Arial" w:cs="Arial"/>
          <w:i/>
          <w:sz w:val="22"/>
          <w:szCs w:val="22"/>
          <w:u w:val="single"/>
        </w:rPr>
      </w:pPr>
    </w:p>
    <w:p w:rsidR="005B33D6" w:rsidRDefault="005B33D6" w:rsidP="005B33D6">
      <w:pPr>
        <w:pStyle w:val="para"/>
        <w:tabs>
          <w:tab w:val="clear" w:pos="709"/>
          <w:tab w:val="center" w:pos="4536"/>
          <w:tab w:val="left" w:pos="5222"/>
        </w:tabs>
        <w:spacing w:before="60" w:after="60"/>
        <w:jc w:val="both"/>
        <w:outlineLvl w:val="0"/>
        <w:rPr>
          <w:rFonts w:ascii="Arial" w:hAnsi="Arial" w:cs="Arial"/>
          <w:i/>
          <w:sz w:val="22"/>
          <w:szCs w:val="22"/>
          <w:u w:val="single"/>
        </w:rPr>
      </w:pPr>
      <w:r>
        <w:rPr>
          <w:rFonts w:ascii="Arial" w:hAnsi="Arial" w:cs="Arial"/>
          <w:i/>
          <w:sz w:val="22"/>
          <w:szCs w:val="22"/>
          <w:u w:val="single"/>
        </w:rPr>
        <w:t>Varianta - pouze u smluv uzavřených s ÚSC</w:t>
      </w:r>
    </w:p>
    <w:p w:rsidR="005B33D6" w:rsidRDefault="005B33D6" w:rsidP="005B33D6">
      <w:pPr>
        <w:pStyle w:val="Odstavecseseznamem"/>
        <w:rPr>
          <w:rFonts w:ascii="Arial" w:hAnsi="Arial" w:cs="Arial"/>
          <w:b/>
          <w:sz w:val="22"/>
          <w:szCs w:val="22"/>
        </w:rPr>
      </w:pPr>
    </w:p>
    <w:p w:rsidR="005B33D6" w:rsidRDefault="005B33D6" w:rsidP="005B33D6">
      <w:pPr>
        <w:numPr>
          <w:ilvl w:val="0"/>
          <w:numId w:val="13"/>
        </w:numPr>
        <w:shd w:val="clear" w:color="auto" w:fill="FFFFFF"/>
        <w:jc w:val="both"/>
        <w:outlineLvl w:val="0"/>
        <w:rPr>
          <w:rFonts w:ascii="Arial" w:hAnsi="Arial" w:cs="Arial"/>
          <w:sz w:val="22"/>
          <w:szCs w:val="22"/>
        </w:rPr>
      </w:pPr>
      <w:r>
        <w:rPr>
          <w:rFonts w:ascii="Arial" w:hAnsi="Arial" w:cs="Arial"/>
          <w:sz w:val="22"/>
          <w:szCs w:val="22"/>
        </w:rPr>
        <w:t xml:space="preserve">Nedílnou součástí této smlouvy je </w:t>
      </w:r>
    </w:p>
    <w:p w:rsidR="005B33D6" w:rsidRDefault="005B33D6" w:rsidP="005B33D6">
      <w:pPr>
        <w:pStyle w:val="vnintext"/>
        <w:numPr>
          <w:ilvl w:val="0"/>
          <w:numId w:val="14"/>
        </w:numPr>
        <w:ind w:left="425" w:firstLine="0"/>
        <w:rPr>
          <w:rFonts w:ascii="Arial" w:hAnsi="Arial" w:cs="Arial"/>
          <w:sz w:val="22"/>
          <w:szCs w:val="22"/>
        </w:rPr>
      </w:pPr>
      <w:r>
        <w:rPr>
          <w:rFonts w:ascii="Arial" w:hAnsi="Arial" w:cs="Arial"/>
          <w:sz w:val="22"/>
          <w:szCs w:val="22"/>
        </w:rPr>
        <w:t>doložka dle zákona č.: ...................., ve znění pozdějších předpisů</w:t>
      </w:r>
    </w:p>
    <w:p w:rsidR="005B33D6" w:rsidRDefault="005B33D6" w:rsidP="005B33D6">
      <w:pPr>
        <w:pStyle w:val="vnintext"/>
        <w:ind w:left="425" w:firstLine="0"/>
        <w:rPr>
          <w:rFonts w:ascii="Arial" w:hAnsi="Arial" w:cs="Arial"/>
          <w:i/>
          <w:sz w:val="22"/>
          <w:szCs w:val="22"/>
        </w:rPr>
      </w:pPr>
    </w:p>
    <w:p w:rsidR="005B33D6" w:rsidRDefault="005B33D6" w:rsidP="005B33D6">
      <w:pPr>
        <w:pStyle w:val="vnintext"/>
        <w:numPr>
          <w:ilvl w:val="0"/>
          <w:numId w:val="13"/>
        </w:numPr>
        <w:tabs>
          <w:tab w:val="left" w:pos="426"/>
        </w:tabs>
        <w:rPr>
          <w:rFonts w:ascii="Arial" w:hAnsi="Arial" w:cs="Arial"/>
          <w:sz w:val="22"/>
          <w:szCs w:val="22"/>
        </w:rPr>
      </w:pPr>
      <w:r>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5B33D6" w:rsidRDefault="005B33D6" w:rsidP="005B33D6">
      <w:pPr>
        <w:overflowPunct w:val="0"/>
        <w:autoSpaceDE w:val="0"/>
        <w:autoSpaceDN w:val="0"/>
        <w:adjustRightInd w:val="0"/>
        <w:jc w:val="both"/>
        <w:textAlignment w:val="baseline"/>
        <w:rPr>
          <w:rFonts w:ascii="Arial" w:hAnsi="Arial" w:cs="Arial"/>
          <w:sz w:val="22"/>
          <w:szCs w:val="22"/>
        </w:rPr>
      </w:pPr>
    </w:p>
    <w:p w:rsidR="005B33D6" w:rsidRDefault="005B33D6" w:rsidP="005B33D6">
      <w:pPr>
        <w:shd w:val="clear" w:color="auto" w:fill="FFFFFF"/>
        <w:jc w:val="both"/>
        <w:outlineLvl w:val="0"/>
        <w:rPr>
          <w:rFonts w:ascii="Arial" w:hAnsi="Arial" w:cs="Arial"/>
          <w:sz w:val="22"/>
          <w:szCs w:val="22"/>
        </w:rPr>
      </w:pPr>
    </w:p>
    <w:p w:rsidR="005B33D6" w:rsidRDefault="005B33D6" w:rsidP="005B33D6">
      <w:pPr>
        <w:pStyle w:val="vnintext"/>
        <w:numPr>
          <w:ilvl w:val="0"/>
          <w:numId w:val="13"/>
        </w:numPr>
        <w:tabs>
          <w:tab w:val="left" w:pos="426"/>
        </w:tabs>
        <w:rPr>
          <w:rFonts w:ascii="Arial" w:hAnsi="Arial" w:cs="Arial"/>
          <w:sz w:val="22"/>
          <w:szCs w:val="22"/>
        </w:rPr>
      </w:pPr>
      <w:r>
        <w:rPr>
          <w:rFonts w:ascii="Arial" w:hAnsi="Arial" w:cs="Arial"/>
          <w:sz w:val="22"/>
          <w:szCs w:val="22"/>
        </w:rPr>
        <w:lastRenderedPageBreak/>
        <w:t>Smluvní strany prohlašují, že tuto smlouvu uzavřely svobodně a vážně, nikoliv z přinucení    nebo omylu. Na důkaz toho připojují své vlastnoruční podpisy.</w:t>
      </w:r>
    </w:p>
    <w:p w:rsidR="005B33D6" w:rsidRDefault="005B33D6" w:rsidP="005B33D6">
      <w:pPr>
        <w:pStyle w:val="vnintext"/>
        <w:ind w:firstLine="0"/>
        <w:rPr>
          <w:rFonts w:ascii="Arial" w:hAnsi="Arial" w:cs="Arial"/>
          <w:sz w:val="22"/>
          <w:szCs w:val="22"/>
        </w:rPr>
      </w:pPr>
    </w:p>
    <w:p w:rsidR="005B33D6" w:rsidRDefault="005B33D6" w:rsidP="005B33D6">
      <w:pPr>
        <w:pStyle w:val="vnintext"/>
        <w:ind w:firstLine="0"/>
        <w:rPr>
          <w:rFonts w:ascii="Arial" w:hAnsi="Arial" w:cs="Arial"/>
          <w:sz w:val="22"/>
          <w:szCs w:val="22"/>
        </w:rPr>
      </w:pPr>
    </w:p>
    <w:p w:rsidR="005B33D6" w:rsidRDefault="005B33D6" w:rsidP="005B33D6">
      <w:pPr>
        <w:pStyle w:val="vnintext"/>
        <w:ind w:firstLine="0"/>
        <w:rPr>
          <w:rFonts w:ascii="Arial" w:hAnsi="Arial" w:cs="Arial"/>
          <w:sz w:val="22"/>
          <w:szCs w:val="22"/>
        </w:rPr>
      </w:pPr>
    </w:p>
    <w:p w:rsidR="005B33D6" w:rsidRDefault="005B33D6" w:rsidP="005B33D6">
      <w:pPr>
        <w:pStyle w:val="vnintext"/>
        <w:ind w:firstLine="0"/>
        <w:rPr>
          <w:rFonts w:ascii="Arial" w:hAnsi="Arial" w:cs="Arial"/>
          <w:sz w:val="22"/>
          <w:szCs w:val="22"/>
        </w:rPr>
      </w:pPr>
    </w:p>
    <w:p w:rsidR="005B33D6" w:rsidRDefault="005B33D6" w:rsidP="005B33D6">
      <w:pPr>
        <w:pStyle w:val="vnintext"/>
        <w:ind w:firstLine="0"/>
        <w:rPr>
          <w:rFonts w:ascii="Arial" w:hAnsi="Arial" w:cs="Arial"/>
          <w:sz w:val="22"/>
          <w:szCs w:val="22"/>
        </w:rPr>
      </w:pPr>
    </w:p>
    <w:p w:rsidR="005B33D6" w:rsidRDefault="005B33D6" w:rsidP="005B33D6">
      <w:pPr>
        <w:pStyle w:val="vnintext"/>
        <w:ind w:firstLine="0"/>
        <w:rPr>
          <w:rFonts w:ascii="Arial" w:hAnsi="Arial" w:cs="Arial"/>
          <w:sz w:val="22"/>
          <w:szCs w:val="22"/>
        </w:rPr>
      </w:pPr>
    </w:p>
    <w:tbl>
      <w:tblPr>
        <w:tblW w:w="0" w:type="auto"/>
        <w:tblInd w:w="108" w:type="dxa"/>
        <w:tblLook w:val="04A0" w:firstRow="1" w:lastRow="0" w:firstColumn="1" w:lastColumn="0" w:noHBand="0" w:noVBand="1"/>
      </w:tblPr>
      <w:tblGrid>
        <w:gridCol w:w="4800"/>
        <w:gridCol w:w="4685"/>
        <w:gridCol w:w="83"/>
      </w:tblGrid>
      <w:tr w:rsidR="005B33D6" w:rsidTr="005B33D6">
        <w:trPr>
          <w:gridAfter w:val="1"/>
          <w:wAfter w:w="83" w:type="dxa"/>
          <w:trHeight w:val="253"/>
        </w:trPr>
        <w:tc>
          <w:tcPr>
            <w:tcW w:w="4800" w:type="dxa"/>
            <w:hideMark/>
          </w:tcPr>
          <w:p w:rsidR="005B33D6" w:rsidRDefault="005B33D6">
            <w:pPr>
              <w:pStyle w:val="vnintext"/>
              <w:ind w:firstLine="0"/>
              <w:rPr>
                <w:rFonts w:ascii="Arial" w:hAnsi="Arial" w:cs="Arial"/>
                <w:sz w:val="22"/>
                <w:szCs w:val="22"/>
              </w:rPr>
            </w:pPr>
            <w:r>
              <w:rPr>
                <w:rFonts w:ascii="Arial" w:hAnsi="Arial" w:cs="Arial"/>
                <w:sz w:val="22"/>
                <w:szCs w:val="22"/>
              </w:rPr>
              <w:t>V </w:t>
            </w:r>
            <w:r>
              <w:rPr>
                <w:rFonts w:ascii="Arial" w:hAnsi="Arial"/>
                <w:sz w:val="22"/>
              </w:rPr>
              <w:t>…………………</w:t>
            </w:r>
            <w:r>
              <w:rPr>
                <w:rFonts w:ascii="Arial" w:hAnsi="Arial" w:cs="Arial"/>
                <w:sz w:val="22"/>
                <w:szCs w:val="22"/>
              </w:rPr>
              <w:t xml:space="preserve"> dne </w:t>
            </w:r>
            <w:r>
              <w:rPr>
                <w:rFonts w:ascii="Arial" w:hAnsi="Arial"/>
                <w:sz w:val="22"/>
              </w:rPr>
              <w:t>…………………</w:t>
            </w:r>
          </w:p>
        </w:tc>
        <w:tc>
          <w:tcPr>
            <w:tcW w:w="4685" w:type="dxa"/>
            <w:hideMark/>
          </w:tcPr>
          <w:p w:rsidR="005B33D6" w:rsidRDefault="005B33D6">
            <w:pPr>
              <w:pStyle w:val="vnintext"/>
              <w:ind w:firstLine="0"/>
              <w:rPr>
                <w:rFonts w:ascii="Arial" w:hAnsi="Arial" w:cs="Arial"/>
                <w:sz w:val="22"/>
                <w:szCs w:val="22"/>
              </w:rPr>
            </w:pPr>
            <w:r>
              <w:rPr>
                <w:rFonts w:ascii="Arial" w:hAnsi="Arial" w:cs="Arial"/>
                <w:sz w:val="22"/>
                <w:szCs w:val="22"/>
              </w:rPr>
              <w:t>V </w:t>
            </w:r>
            <w:r>
              <w:rPr>
                <w:rFonts w:ascii="Arial" w:hAnsi="Arial"/>
                <w:sz w:val="22"/>
              </w:rPr>
              <w:t>…………………</w:t>
            </w:r>
            <w:r>
              <w:rPr>
                <w:rFonts w:ascii="Arial" w:hAnsi="Arial" w:cs="Arial"/>
                <w:sz w:val="22"/>
                <w:szCs w:val="22"/>
              </w:rPr>
              <w:t xml:space="preserve"> dne </w:t>
            </w:r>
            <w:r>
              <w:rPr>
                <w:rFonts w:ascii="Arial" w:hAnsi="Arial"/>
                <w:sz w:val="22"/>
              </w:rPr>
              <w:t>…………………</w:t>
            </w:r>
          </w:p>
        </w:tc>
      </w:tr>
      <w:tr w:rsidR="005B33D6" w:rsidTr="005B33D6">
        <w:trPr>
          <w:gridAfter w:val="1"/>
          <w:wAfter w:w="83" w:type="dxa"/>
          <w:trHeight w:val="928"/>
        </w:trPr>
        <w:tc>
          <w:tcPr>
            <w:tcW w:w="4800" w:type="dxa"/>
          </w:tcPr>
          <w:p w:rsidR="005B33D6" w:rsidRDefault="005B33D6">
            <w:pPr>
              <w:pStyle w:val="vnintext"/>
              <w:ind w:firstLine="0"/>
              <w:jc w:val="center"/>
              <w:rPr>
                <w:rFonts w:ascii="Arial" w:hAnsi="Arial" w:cs="Arial"/>
                <w:sz w:val="22"/>
                <w:szCs w:val="22"/>
              </w:rPr>
            </w:pPr>
          </w:p>
          <w:p w:rsidR="005B33D6" w:rsidRDefault="005B33D6">
            <w:pPr>
              <w:pStyle w:val="vnintext"/>
              <w:ind w:firstLine="0"/>
              <w:jc w:val="center"/>
              <w:rPr>
                <w:rFonts w:ascii="Arial" w:hAnsi="Arial" w:cs="Arial"/>
                <w:sz w:val="22"/>
                <w:szCs w:val="22"/>
              </w:rPr>
            </w:pPr>
          </w:p>
          <w:p w:rsidR="005B33D6" w:rsidRDefault="005B33D6">
            <w:pPr>
              <w:pStyle w:val="vnintext"/>
              <w:ind w:firstLine="0"/>
              <w:jc w:val="center"/>
              <w:rPr>
                <w:rFonts w:ascii="Arial" w:hAnsi="Arial" w:cs="Arial"/>
                <w:b/>
                <w:sz w:val="22"/>
                <w:szCs w:val="22"/>
              </w:rPr>
            </w:pPr>
            <w:r>
              <w:rPr>
                <w:rFonts w:ascii="Arial" w:hAnsi="Arial" w:cs="Arial"/>
                <w:b/>
                <w:sz w:val="22"/>
                <w:szCs w:val="22"/>
              </w:rPr>
              <w:t>Česká republika - Úřad pro zastupování</w:t>
            </w:r>
          </w:p>
          <w:p w:rsidR="005B33D6" w:rsidRDefault="005B33D6">
            <w:pPr>
              <w:pStyle w:val="vnintext"/>
              <w:ind w:firstLine="0"/>
              <w:jc w:val="center"/>
              <w:rPr>
                <w:rFonts w:ascii="Arial" w:hAnsi="Arial" w:cs="Arial"/>
                <w:sz w:val="22"/>
                <w:szCs w:val="22"/>
              </w:rPr>
            </w:pPr>
            <w:r>
              <w:rPr>
                <w:rFonts w:ascii="Arial" w:hAnsi="Arial" w:cs="Arial"/>
                <w:b/>
                <w:sz w:val="22"/>
                <w:szCs w:val="22"/>
              </w:rPr>
              <w:t>státu ve věcech majetkových</w:t>
            </w:r>
          </w:p>
          <w:p w:rsidR="005B33D6" w:rsidRDefault="005B33D6">
            <w:pPr>
              <w:pStyle w:val="vnintext"/>
              <w:ind w:firstLine="0"/>
              <w:jc w:val="center"/>
              <w:rPr>
                <w:rFonts w:ascii="Arial" w:hAnsi="Arial" w:cs="Arial"/>
                <w:sz w:val="22"/>
                <w:szCs w:val="22"/>
              </w:rPr>
            </w:pPr>
          </w:p>
          <w:p w:rsidR="005B33D6" w:rsidRDefault="005B33D6">
            <w:pPr>
              <w:pStyle w:val="vnintext"/>
              <w:ind w:firstLine="0"/>
              <w:jc w:val="center"/>
              <w:rPr>
                <w:rFonts w:ascii="Arial" w:hAnsi="Arial" w:cs="Arial"/>
                <w:sz w:val="22"/>
                <w:szCs w:val="22"/>
              </w:rPr>
            </w:pPr>
          </w:p>
          <w:p w:rsidR="005B33D6" w:rsidRDefault="005B33D6">
            <w:pPr>
              <w:pStyle w:val="vnintext"/>
              <w:ind w:firstLine="0"/>
              <w:jc w:val="center"/>
              <w:rPr>
                <w:rFonts w:ascii="Arial" w:hAnsi="Arial" w:cs="Arial"/>
                <w:sz w:val="22"/>
                <w:szCs w:val="22"/>
              </w:rPr>
            </w:pPr>
          </w:p>
          <w:p w:rsidR="005B33D6" w:rsidRDefault="005B33D6">
            <w:pPr>
              <w:pStyle w:val="vnintext"/>
              <w:ind w:firstLine="0"/>
              <w:jc w:val="center"/>
              <w:rPr>
                <w:rFonts w:ascii="Arial" w:hAnsi="Arial" w:cs="Arial"/>
                <w:sz w:val="22"/>
                <w:szCs w:val="22"/>
              </w:rPr>
            </w:pPr>
          </w:p>
          <w:p w:rsidR="005B33D6" w:rsidRDefault="005B33D6">
            <w:pPr>
              <w:pStyle w:val="vnintext"/>
              <w:ind w:firstLine="0"/>
              <w:jc w:val="center"/>
              <w:rPr>
                <w:rFonts w:ascii="Arial" w:hAnsi="Arial" w:cs="Arial"/>
                <w:sz w:val="22"/>
                <w:szCs w:val="22"/>
              </w:rPr>
            </w:pPr>
          </w:p>
          <w:p w:rsidR="005B33D6" w:rsidRDefault="005B33D6">
            <w:pPr>
              <w:pStyle w:val="vnintext"/>
              <w:ind w:firstLine="0"/>
              <w:jc w:val="center"/>
              <w:rPr>
                <w:rFonts w:ascii="Arial" w:hAnsi="Arial" w:cs="Arial"/>
                <w:sz w:val="22"/>
                <w:szCs w:val="22"/>
              </w:rPr>
            </w:pPr>
          </w:p>
          <w:p w:rsidR="005B33D6" w:rsidRDefault="005B33D6">
            <w:pPr>
              <w:pStyle w:val="vnintext"/>
              <w:ind w:firstLine="0"/>
              <w:jc w:val="center"/>
              <w:rPr>
                <w:rFonts w:ascii="Arial" w:hAnsi="Arial" w:cs="Arial"/>
                <w:sz w:val="22"/>
                <w:szCs w:val="22"/>
              </w:rPr>
            </w:pPr>
          </w:p>
        </w:tc>
        <w:tc>
          <w:tcPr>
            <w:tcW w:w="4685" w:type="dxa"/>
          </w:tcPr>
          <w:p w:rsidR="005B33D6" w:rsidRDefault="005B33D6">
            <w:pPr>
              <w:pStyle w:val="vnintext"/>
              <w:ind w:firstLine="0"/>
              <w:rPr>
                <w:rFonts w:ascii="Arial" w:hAnsi="Arial" w:cs="Arial"/>
                <w:sz w:val="22"/>
                <w:szCs w:val="22"/>
              </w:rPr>
            </w:pPr>
          </w:p>
        </w:tc>
      </w:tr>
      <w:tr w:rsidR="005B33D6" w:rsidTr="005B33D6">
        <w:trPr>
          <w:trHeight w:val="35"/>
        </w:trPr>
        <w:tc>
          <w:tcPr>
            <w:tcW w:w="4800" w:type="dxa"/>
          </w:tcPr>
          <w:p w:rsidR="005B33D6" w:rsidRDefault="005B33D6">
            <w:pPr>
              <w:pStyle w:val="vnintext"/>
              <w:ind w:firstLine="0"/>
              <w:rPr>
                <w:rFonts w:ascii="Arial" w:hAnsi="Arial" w:cs="Arial"/>
                <w:szCs w:val="22"/>
              </w:rPr>
            </w:pPr>
          </w:p>
        </w:tc>
        <w:tc>
          <w:tcPr>
            <w:tcW w:w="4768" w:type="dxa"/>
            <w:gridSpan w:val="2"/>
          </w:tcPr>
          <w:p w:rsidR="005B33D6" w:rsidRDefault="005B33D6">
            <w:pPr>
              <w:pStyle w:val="vnintext"/>
              <w:ind w:firstLine="0"/>
              <w:rPr>
                <w:rFonts w:ascii="Arial" w:hAnsi="Arial" w:cs="Arial"/>
                <w:szCs w:val="22"/>
              </w:rPr>
            </w:pPr>
          </w:p>
        </w:tc>
      </w:tr>
      <w:tr w:rsidR="005B33D6" w:rsidTr="005B33D6">
        <w:trPr>
          <w:trHeight w:val="328"/>
        </w:trPr>
        <w:tc>
          <w:tcPr>
            <w:tcW w:w="4800" w:type="dxa"/>
            <w:hideMark/>
          </w:tcPr>
          <w:p w:rsidR="005B33D6" w:rsidRDefault="005B33D6">
            <w:pPr>
              <w:pStyle w:val="vnintext"/>
              <w:ind w:firstLine="0"/>
              <w:jc w:val="center"/>
              <w:rPr>
                <w:rFonts w:ascii="Arial" w:hAnsi="Arial" w:cs="Arial"/>
                <w:sz w:val="22"/>
                <w:szCs w:val="22"/>
              </w:rPr>
            </w:pPr>
            <w:r>
              <w:rPr>
                <w:rFonts w:ascii="Arial" w:hAnsi="Arial" w:cs="Arial"/>
                <w:sz w:val="22"/>
                <w:szCs w:val="22"/>
              </w:rPr>
              <w:t>Ing. Petra Rašková</w:t>
            </w:r>
          </w:p>
          <w:p w:rsidR="005B33D6" w:rsidRDefault="005B33D6">
            <w:pPr>
              <w:pStyle w:val="vnintext"/>
              <w:ind w:firstLine="0"/>
              <w:jc w:val="center"/>
              <w:rPr>
                <w:rFonts w:ascii="Arial" w:hAnsi="Arial" w:cs="Arial"/>
                <w:sz w:val="22"/>
                <w:szCs w:val="22"/>
              </w:rPr>
            </w:pPr>
            <w:r>
              <w:rPr>
                <w:rFonts w:ascii="Arial" w:hAnsi="Arial" w:cs="Arial"/>
                <w:sz w:val="22"/>
                <w:szCs w:val="22"/>
              </w:rPr>
              <w:t>ředitelka odboru Odloučené pracoviště</w:t>
            </w:r>
          </w:p>
          <w:p w:rsidR="005B33D6" w:rsidRDefault="005B33D6">
            <w:pPr>
              <w:pStyle w:val="vnintext"/>
              <w:ind w:firstLine="0"/>
              <w:jc w:val="center"/>
              <w:rPr>
                <w:rFonts w:ascii="Arial" w:hAnsi="Arial" w:cs="Arial"/>
                <w:b/>
                <w:szCs w:val="22"/>
              </w:rPr>
            </w:pPr>
            <w:r>
              <w:rPr>
                <w:rFonts w:ascii="Arial" w:hAnsi="Arial" w:cs="Arial"/>
                <w:sz w:val="22"/>
                <w:szCs w:val="22"/>
              </w:rPr>
              <w:t>Opava</w:t>
            </w:r>
          </w:p>
        </w:tc>
        <w:tc>
          <w:tcPr>
            <w:tcW w:w="4768" w:type="dxa"/>
            <w:gridSpan w:val="2"/>
          </w:tcPr>
          <w:p w:rsidR="005B33D6" w:rsidRDefault="005B33D6">
            <w:pPr>
              <w:pStyle w:val="vnintext"/>
              <w:ind w:firstLine="0"/>
              <w:jc w:val="center"/>
              <w:rPr>
                <w:rFonts w:ascii="Arial" w:hAnsi="Arial" w:cs="Arial"/>
                <w:i/>
                <w:sz w:val="22"/>
                <w:szCs w:val="22"/>
              </w:rPr>
            </w:pPr>
            <w:r>
              <w:rPr>
                <w:rFonts w:ascii="Arial" w:hAnsi="Arial" w:cs="Arial"/>
                <w:i/>
                <w:sz w:val="22"/>
                <w:szCs w:val="22"/>
              </w:rPr>
              <w:t xml:space="preserve">akademický titul, jméno, příjmení, vědecká hodnost, funkce opravňující k jednání nebo jednající na základě plné moci, </w:t>
            </w:r>
          </w:p>
          <w:p w:rsidR="005B33D6" w:rsidRDefault="005B33D6">
            <w:pPr>
              <w:pStyle w:val="vnintext"/>
              <w:ind w:firstLine="0"/>
              <w:jc w:val="center"/>
              <w:rPr>
                <w:rFonts w:ascii="Arial" w:hAnsi="Arial" w:cs="Arial"/>
                <w:i/>
                <w:szCs w:val="22"/>
              </w:rPr>
            </w:pPr>
            <w:r>
              <w:rPr>
                <w:rFonts w:ascii="Arial" w:hAnsi="Arial" w:cs="Arial"/>
                <w:i/>
                <w:sz w:val="22"/>
                <w:szCs w:val="22"/>
              </w:rPr>
              <w:t>název</w:t>
            </w:r>
          </w:p>
          <w:p w:rsidR="005B33D6" w:rsidRDefault="005B33D6">
            <w:pPr>
              <w:pStyle w:val="vnintext"/>
              <w:ind w:left="-4800" w:firstLine="0"/>
              <w:rPr>
                <w:rFonts w:ascii="Arial" w:hAnsi="Arial" w:cs="Arial"/>
                <w:b/>
                <w:strike/>
                <w:szCs w:val="22"/>
              </w:rPr>
            </w:pPr>
          </w:p>
          <w:p w:rsidR="005B33D6" w:rsidRDefault="005B33D6">
            <w:pPr>
              <w:pStyle w:val="vnintext"/>
              <w:ind w:firstLine="0"/>
              <w:rPr>
                <w:rFonts w:ascii="Arial" w:hAnsi="Arial" w:cs="Arial"/>
                <w:b/>
                <w:strike/>
                <w:szCs w:val="22"/>
              </w:rPr>
            </w:pPr>
          </w:p>
        </w:tc>
      </w:tr>
    </w:tbl>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p>
    <w:p w:rsidR="005B33D6" w:rsidRDefault="005B33D6" w:rsidP="005B33D6">
      <w:pPr>
        <w:pStyle w:val="vnintext"/>
        <w:tabs>
          <w:tab w:val="clear" w:pos="709"/>
          <w:tab w:val="left" w:pos="426"/>
          <w:tab w:val="left" w:pos="851"/>
        </w:tabs>
        <w:ind w:firstLine="0"/>
        <w:rPr>
          <w:rFonts w:ascii="Arial" w:hAnsi="Arial" w:cs="Arial"/>
          <w:sz w:val="22"/>
          <w:szCs w:val="22"/>
          <w:u w:val="single"/>
        </w:rPr>
      </w:pPr>
      <w:r>
        <w:rPr>
          <w:rFonts w:ascii="Arial" w:hAnsi="Arial" w:cs="Arial"/>
          <w:sz w:val="22"/>
          <w:szCs w:val="22"/>
          <w:u w:val="single"/>
        </w:rPr>
        <w:t>Přílohy</w:t>
      </w:r>
    </w:p>
    <w:p w:rsidR="005B33D6" w:rsidRDefault="005B33D6" w:rsidP="005B33D6">
      <w:pPr>
        <w:pStyle w:val="vnintext"/>
        <w:tabs>
          <w:tab w:val="clear" w:pos="709"/>
          <w:tab w:val="left" w:pos="426"/>
          <w:tab w:val="left" w:pos="851"/>
        </w:tabs>
        <w:ind w:firstLine="0"/>
        <w:rPr>
          <w:rFonts w:ascii="Arial" w:hAnsi="Arial" w:cs="Arial"/>
          <w:sz w:val="22"/>
          <w:szCs w:val="22"/>
        </w:rPr>
      </w:pPr>
      <w:r>
        <w:rPr>
          <w:rFonts w:ascii="Arial" w:hAnsi="Arial" w:cs="Arial"/>
          <w:sz w:val="22"/>
          <w:szCs w:val="22"/>
        </w:rPr>
        <w:t>dle textu</w:t>
      </w:r>
    </w:p>
    <w:p w:rsidR="005B33D6" w:rsidRDefault="005B33D6" w:rsidP="005B33D6">
      <w:pPr>
        <w:pStyle w:val="Zkladntextodsazen"/>
        <w:tabs>
          <w:tab w:val="left" w:pos="851"/>
        </w:tabs>
        <w:ind w:left="0"/>
        <w:jc w:val="both"/>
        <w:rPr>
          <w:rFonts w:ascii="Arial" w:hAnsi="Arial" w:cs="Arial"/>
          <w:sz w:val="22"/>
          <w:szCs w:val="22"/>
        </w:rPr>
      </w:pPr>
      <w:r>
        <w:rPr>
          <w:rFonts w:ascii="Arial" w:hAnsi="Arial" w:cs="Arial"/>
          <w:sz w:val="22"/>
          <w:szCs w:val="22"/>
        </w:rPr>
        <w:t xml:space="preserve">Doložka dle zákona č. </w:t>
      </w:r>
      <w:r>
        <w:rPr>
          <w:rFonts w:ascii="Arial" w:hAnsi="Arial"/>
          <w:sz w:val="22"/>
        </w:rPr>
        <w:t>…………………</w:t>
      </w:r>
      <w:r>
        <w:rPr>
          <w:rFonts w:ascii="Arial" w:hAnsi="Arial" w:cs="Arial"/>
          <w:sz w:val="22"/>
          <w:szCs w:val="22"/>
        </w:rPr>
        <w:t xml:space="preserve"> ve znění pozdějších předpisů</w:t>
      </w:r>
    </w:p>
    <w:p w:rsidR="005B33D6" w:rsidRDefault="005B33D6" w:rsidP="005B33D6">
      <w:pPr>
        <w:rPr>
          <w:rFonts w:ascii="Arial" w:hAnsi="Arial" w:cs="Arial"/>
          <w:sz w:val="22"/>
          <w:szCs w:val="22"/>
        </w:rPr>
      </w:pPr>
    </w:p>
    <w:p w:rsidR="005B33D6" w:rsidRDefault="005B33D6" w:rsidP="005B33D6">
      <w:pPr>
        <w:rPr>
          <w:rFonts w:ascii="Arial" w:hAnsi="Arial" w:cs="Arial"/>
          <w:sz w:val="22"/>
          <w:szCs w:val="22"/>
        </w:rPr>
      </w:pPr>
    </w:p>
    <w:p w:rsidR="005B33D6" w:rsidRDefault="005B33D6" w:rsidP="005B33D6">
      <w:pPr>
        <w:rPr>
          <w:szCs w:val="22"/>
        </w:rPr>
      </w:pPr>
    </w:p>
    <w:p w:rsidR="005B33D6" w:rsidRPr="007E2ACA" w:rsidRDefault="005B33D6">
      <w:pPr>
        <w:rPr>
          <w:rFonts w:ascii="Arial" w:hAnsi="Arial" w:cs="Arial"/>
          <w:sz w:val="22"/>
          <w:szCs w:val="22"/>
        </w:rPr>
      </w:pPr>
    </w:p>
    <w:sectPr w:rsidR="005B33D6" w:rsidRPr="007E2ACA" w:rsidSect="00B27BD1">
      <w:headerReference w:type="default" r:id="rId8"/>
      <w:footerReference w:type="default" r:id="rId9"/>
      <w:pgSz w:w="11906" w:h="16838"/>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50" w:rsidRDefault="00D23F50">
      <w:r>
        <w:separator/>
      </w:r>
    </w:p>
  </w:endnote>
  <w:endnote w:type="continuationSeparator" w:id="0">
    <w:p w:rsidR="00D23F50" w:rsidRDefault="00D2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de 128 Notext">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28" w:rsidRPr="007B5628" w:rsidRDefault="007B5628">
    <w:pPr>
      <w:pStyle w:val="Zpat"/>
      <w:jc w:val="right"/>
      <w:rPr>
        <w:rFonts w:ascii="Arial" w:hAnsi="Arial" w:cs="Arial"/>
        <w:sz w:val="22"/>
        <w:szCs w:val="22"/>
      </w:rPr>
    </w:pPr>
    <w:r w:rsidRPr="007B5628">
      <w:rPr>
        <w:rFonts w:ascii="Arial" w:hAnsi="Arial" w:cs="Arial"/>
        <w:sz w:val="22"/>
        <w:szCs w:val="22"/>
      </w:rPr>
      <w:fldChar w:fldCharType="begin"/>
    </w:r>
    <w:r w:rsidRPr="007B5628">
      <w:rPr>
        <w:rFonts w:ascii="Arial" w:hAnsi="Arial" w:cs="Arial"/>
        <w:sz w:val="22"/>
        <w:szCs w:val="22"/>
      </w:rPr>
      <w:instrText>PAGE   \* MERGEFORMAT</w:instrText>
    </w:r>
    <w:r w:rsidRPr="007B5628">
      <w:rPr>
        <w:rFonts w:ascii="Arial" w:hAnsi="Arial" w:cs="Arial"/>
        <w:sz w:val="22"/>
        <w:szCs w:val="22"/>
      </w:rPr>
      <w:fldChar w:fldCharType="separate"/>
    </w:r>
    <w:r w:rsidR="000F358A">
      <w:rPr>
        <w:rFonts w:ascii="Arial" w:hAnsi="Arial" w:cs="Arial"/>
        <w:noProof/>
        <w:sz w:val="22"/>
        <w:szCs w:val="22"/>
      </w:rPr>
      <w:t>8</w:t>
    </w:r>
    <w:r w:rsidRPr="007B5628">
      <w:rPr>
        <w:rFonts w:ascii="Arial" w:hAnsi="Arial" w:cs="Arial"/>
        <w:sz w:val="22"/>
        <w:szCs w:val="22"/>
      </w:rPr>
      <w:fldChar w:fldCharType="end"/>
    </w:r>
  </w:p>
  <w:p w:rsidR="007B5628" w:rsidRDefault="007B56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50" w:rsidRDefault="00D23F50">
      <w:r>
        <w:separator/>
      </w:r>
    </w:p>
  </w:footnote>
  <w:footnote w:type="continuationSeparator" w:id="0">
    <w:p w:rsidR="00D23F50" w:rsidRDefault="00D2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D1" w:rsidRPr="00B27BD1" w:rsidRDefault="00B27BD1" w:rsidP="00B27BD1">
    <w:pPr>
      <w:ind w:left="5712" w:firstLine="660"/>
      <w:rPr>
        <w:rFonts w:ascii="Arial" w:hAnsi="Arial" w:cs="Arial"/>
        <w:sz w:val="18"/>
        <w:szCs w:val="18"/>
      </w:rPr>
    </w:pPr>
    <w:r>
      <w:rPr>
        <w:rFonts w:ascii="Arial" w:hAnsi="Arial" w:cs="Arial"/>
        <w:sz w:val="18"/>
        <w:szCs w:val="18"/>
      </w:rPr>
      <w:t xml:space="preserve">Č.j.: </w:t>
    </w:r>
    <w:r w:rsidR="00D23F50">
      <w:fldChar w:fldCharType="begin"/>
    </w:r>
    <w:r w:rsidR="00D23F50">
      <w:instrText xml:space="preserve"> DOCPROPERTY  OD_Cj  \* MERGEFORMAT </w:instrText>
    </w:r>
    <w:r w:rsidR="00D23F50">
      <w:fldChar w:fldCharType="separate"/>
    </w:r>
    <w:r w:rsidRPr="00B27BD1">
      <w:rPr>
        <w:rFonts w:ascii="Arial" w:hAnsi="Arial" w:cs="Arial"/>
        <w:sz w:val="18"/>
        <w:szCs w:val="18"/>
      </w:rPr>
      <w:t>UZSVM/OOP/820/2018-OOPM</w:t>
    </w:r>
    <w:r w:rsidR="00D23F50">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FBC"/>
    <w:multiLevelType w:val="hybridMultilevel"/>
    <w:tmpl w:val="366670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26805AE"/>
    <w:multiLevelType w:val="hybridMultilevel"/>
    <w:tmpl w:val="1C7C3DF6"/>
    <w:lvl w:ilvl="0" w:tplc="04050001">
      <w:start w:val="1"/>
      <w:numFmt w:val="bullet"/>
      <w:lvlText w:val=""/>
      <w:lvlJc w:val="left"/>
      <w:pPr>
        <w:ind w:left="786"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A731C56"/>
    <w:multiLevelType w:val="hybridMultilevel"/>
    <w:tmpl w:val="B652D72C"/>
    <w:lvl w:ilvl="0" w:tplc="5DD4232A">
      <w:start w:val="1"/>
      <w:numFmt w:val="decimal"/>
      <w:lvlText w:val="%1."/>
      <w:lvlJc w:val="left"/>
      <w:pPr>
        <w:ind w:left="644" w:hanging="360"/>
      </w:pPr>
      <w:rPr>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
    <w:nsid w:val="14BC2B94"/>
    <w:multiLevelType w:val="hybridMultilevel"/>
    <w:tmpl w:val="EA1AAE02"/>
    <w:lvl w:ilvl="0" w:tplc="0405000F">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6835535"/>
    <w:multiLevelType w:val="hybridMultilevel"/>
    <w:tmpl w:val="53BCC138"/>
    <w:lvl w:ilvl="0" w:tplc="2A1024B8">
      <w:start w:val="1"/>
      <w:numFmt w:val="decimal"/>
      <w:lvlText w:val="%1."/>
      <w:lvlJc w:val="left"/>
      <w:pPr>
        <w:ind w:left="720" w:hanging="360"/>
      </w:pPr>
      <w:rPr>
        <w:rFonts w:cs="Times New Roman"/>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B02528D"/>
    <w:multiLevelType w:val="hybridMultilevel"/>
    <w:tmpl w:val="CD502F34"/>
    <w:lvl w:ilvl="0" w:tplc="26EC7A32">
      <w:start w:val="1"/>
      <w:numFmt w:val="decimal"/>
      <w:lvlText w:val="%1."/>
      <w:lvlJc w:val="left"/>
      <w:pPr>
        <w:tabs>
          <w:tab w:val="num" w:pos="360"/>
        </w:tabs>
        <w:ind w:left="360" w:hanging="360"/>
      </w:pPr>
      <w:rPr>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FC87537"/>
    <w:multiLevelType w:val="multilevel"/>
    <w:tmpl w:val="2E82A10C"/>
    <w:lvl w:ilvl="0">
      <w:start w:val="1"/>
      <w:numFmt w:val="decimal"/>
      <w:lvlText w:val="%1."/>
      <w:lvlJc w:val="left"/>
      <w:pPr>
        <w:ind w:left="360" w:hanging="360"/>
      </w:pPr>
      <w:rPr>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7">
    <w:nsid w:val="373F2ECB"/>
    <w:multiLevelType w:val="hybridMultilevel"/>
    <w:tmpl w:val="0DF4B70A"/>
    <w:lvl w:ilvl="0" w:tplc="F7FE78F0">
      <w:start w:val="1"/>
      <w:numFmt w:val="decimal"/>
      <w:lvlText w:val="%1."/>
      <w:lvlJc w:val="left"/>
      <w:pPr>
        <w:ind w:left="288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8">
    <w:nsid w:val="38BF43EE"/>
    <w:multiLevelType w:val="multilevel"/>
    <w:tmpl w:val="2E82A10C"/>
    <w:lvl w:ilvl="0">
      <w:start w:val="1"/>
      <w:numFmt w:val="decimal"/>
      <w:lvlText w:val="%1."/>
      <w:lvlJc w:val="left"/>
      <w:pPr>
        <w:ind w:left="360" w:hanging="360"/>
      </w:pPr>
      <w:rPr>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9">
    <w:nsid w:val="3AE179F3"/>
    <w:multiLevelType w:val="hybridMultilevel"/>
    <w:tmpl w:val="10D0649A"/>
    <w:lvl w:ilvl="0" w:tplc="010A5782">
      <w:start w:val="1"/>
      <w:numFmt w:val="decimal"/>
      <w:lvlText w:val="%1."/>
      <w:lvlJc w:val="left"/>
      <w:pPr>
        <w:tabs>
          <w:tab w:val="num" w:pos="360"/>
        </w:tabs>
        <w:ind w:left="36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F4325C3"/>
    <w:multiLevelType w:val="hybridMultilevel"/>
    <w:tmpl w:val="7D1C158C"/>
    <w:lvl w:ilvl="0" w:tplc="F9A4A760">
      <w:numFmt w:val="bullet"/>
      <w:lvlText w:val="-"/>
      <w:lvlJc w:val="left"/>
      <w:pPr>
        <w:ind w:left="40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0023CFC"/>
    <w:multiLevelType w:val="multilevel"/>
    <w:tmpl w:val="2E82A10C"/>
    <w:lvl w:ilvl="0">
      <w:start w:val="1"/>
      <w:numFmt w:val="decimal"/>
      <w:lvlText w:val="%1."/>
      <w:lvlJc w:val="left"/>
      <w:pPr>
        <w:ind w:left="360" w:hanging="360"/>
      </w:pPr>
      <w:rPr>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2">
    <w:nsid w:val="67F313DD"/>
    <w:multiLevelType w:val="hybridMultilevel"/>
    <w:tmpl w:val="97CE34DA"/>
    <w:lvl w:ilvl="0" w:tplc="04050001">
      <w:start w:val="1"/>
      <w:numFmt w:val="bullet"/>
      <w:lvlText w:val=""/>
      <w:lvlJc w:val="left"/>
      <w:pPr>
        <w:ind w:left="717" w:hanging="360"/>
      </w:pPr>
      <w:rPr>
        <w:rFonts w:ascii="Symbol" w:hAnsi="Symbol" w:hint="default"/>
        <w:b w:val="0"/>
        <w:i w:val="0"/>
        <w:sz w:val="22"/>
        <w:szCs w:val="22"/>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13">
    <w:nsid w:val="695D61F9"/>
    <w:multiLevelType w:val="hybridMultilevel"/>
    <w:tmpl w:val="A0E4D418"/>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43A62"/>
    <w:rsid w:val="000636C9"/>
    <w:rsid w:val="00081131"/>
    <w:rsid w:val="00084E4C"/>
    <w:rsid w:val="00084F5C"/>
    <w:rsid w:val="000A39A7"/>
    <w:rsid w:val="000B1202"/>
    <w:rsid w:val="000D22D1"/>
    <w:rsid w:val="000D6376"/>
    <w:rsid w:val="000F358A"/>
    <w:rsid w:val="00106FDA"/>
    <w:rsid w:val="00115D04"/>
    <w:rsid w:val="001A1BA8"/>
    <w:rsid w:val="001F06D7"/>
    <w:rsid w:val="00213024"/>
    <w:rsid w:val="00271383"/>
    <w:rsid w:val="002826A9"/>
    <w:rsid w:val="00295D0D"/>
    <w:rsid w:val="002B7A34"/>
    <w:rsid w:val="002E10A3"/>
    <w:rsid w:val="00311656"/>
    <w:rsid w:val="003D4999"/>
    <w:rsid w:val="003E6C1B"/>
    <w:rsid w:val="003E7565"/>
    <w:rsid w:val="004377D5"/>
    <w:rsid w:val="005B33D6"/>
    <w:rsid w:val="005D677C"/>
    <w:rsid w:val="005E0AA4"/>
    <w:rsid w:val="0061445A"/>
    <w:rsid w:val="00627C30"/>
    <w:rsid w:val="00697A06"/>
    <w:rsid w:val="006B47EE"/>
    <w:rsid w:val="007104E8"/>
    <w:rsid w:val="00740F0E"/>
    <w:rsid w:val="007558B0"/>
    <w:rsid w:val="00757026"/>
    <w:rsid w:val="007B5628"/>
    <w:rsid w:val="007E2ACA"/>
    <w:rsid w:val="00836791"/>
    <w:rsid w:val="008B5B08"/>
    <w:rsid w:val="00963D24"/>
    <w:rsid w:val="00976B4A"/>
    <w:rsid w:val="00986656"/>
    <w:rsid w:val="00997EA9"/>
    <w:rsid w:val="009C668B"/>
    <w:rsid w:val="00A51C9C"/>
    <w:rsid w:val="00A92E2B"/>
    <w:rsid w:val="00AA16F4"/>
    <w:rsid w:val="00AB5184"/>
    <w:rsid w:val="00B028AA"/>
    <w:rsid w:val="00B27BD1"/>
    <w:rsid w:val="00B72CD2"/>
    <w:rsid w:val="00B9260A"/>
    <w:rsid w:val="00BA4DA1"/>
    <w:rsid w:val="00BC0E6E"/>
    <w:rsid w:val="00C17BF9"/>
    <w:rsid w:val="00C47CA2"/>
    <w:rsid w:val="00CF263A"/>
    <w:rsid w:val="00D21EA1"/>
    <w:rsid w:val="00D23F50"/>
    <w:rsid w:val="00D440E6"/>
    <w:rsid w:val="00D54BD0"/>
    <w:rsid w:val="00D90B34"/>
    <w:rsid w:val="00D93052"/>
    <w:rsid w:val="00D96274"/>
    <w:rsid w:val="00DE4103"/>
    <w:rsid w:val="00E928F4"/>
    <w:rsid w:val="00EE1081"/>
    <w:rsid w:val="00EF149B"/>
    <w:rsid w:val="00F84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5B33D6"/>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Nadpis1Char">
    <w:name w:val="Nadpis 1 Char"/>
    <w:link w:val="Nadpis1"/>
    <w:rsid w:val="005B33D6"/>
    <w:rPr>
      <w:i/>
      <w:color w:val="0000FF"/>
      <w:sz w:val="24"/>
    </w:rPr>
  </w:style>
  <w:style w:type="paragraph" w:styleId="Zkladntext">
    <w:name w:val="Body Text"/>
    <w:basedOn w:val="Normln"/>
    <w:link w:val="ZkladntextChar"/>
    <w:unhideWhenUsed/>
    <w:rsid w:val="005B33D6"/>
    <w:pPr>
      <w:jc w:val="both"/>
    </w:pPr>
    <w:rPr>
      <w:b/>
      <w:szCs w:val="20"/>
    </w:rPr>
  </w:style>
  <w:style w:type="character" w:customStyle="1" w:styleId="ZkladntextChar">
    <w:name w:val="Základní text Char"/>
    <w:link w:val="Zkladntext"/>
    <w:rsid w:val="005B33D6"/>
    <w:rPr>
      <w:b/>
      <w:sz w:val="24"/>
    </w:rPr>
  </w:style>
  <w:style w:type="paragraph" w:styleId="Zkladntextodsazen">
    <w:name w:val="Body Text Indent"/>
    <w:basedOn w:val="Normln"/>
    <w:link w:val="ZkladntextodsazenChar"/>
    <w:unhideWhenUsed/>
    <w:rsid w:val="005B33D6"/>
    <w:pPr>
      <w:spacing w:after="120"/>
      <w:ind w:left="283"/>
    </w:pPr>
  </w:style>
  <w:style w:type="character" w:customStyle="1" w:styleId="ZkladntextodsazenChar">
    <w:name w:val="Základní text odsazený Char"/>
    <w:link w:val="Zkladntextodsazen"/>
    <w:rsid w:val="005B33D6"/>
    <w:rPr>
      <w:sz w:val="24"/>
      <w:szCs w:val="24"/>
    </w:rPr>
  </w:style>
  <w:style w:type="paragraph" w:styleId="Textvbloku">
    <w:name w:val="Block Text"/>
    <w:basedOn w:val="Normln"/>
    <w:unhideWhenUsed/>
    <w:rsid w:val="005B33D6"/>
    <w:pPr>
      <w:ind w:left="-540" w:right="-828"/>
      <w:jc w:val="both"/>
    </w:pPr>
  </w:style>
  <w:style w:type="paragraph" w:styleId="Odstavecseseznamem">
    <w:name w:val="List Paragraph"/>
    <w:basedOn w:val="Normln"/>
    <w:uiPriority w:val="34"/>
    <w:qFormat/>
    <w:rsid w:val="005B33D6"/>
    <w:pPr>
      <w:ind w:left="720"/>
      <w:contextualSpacing/>
    </w:pPr>
  </w:style>
  <w:style w:type="paragraph" w:customStyle="1" w:styleId="adresa">
    <w:name w:val="adresa"/>
    <w:basedOn w:val="Normln"/>
    <w:rsid w:val="005B33D6"/>
    <w:pPr>
      <w:tabs>
        <w:tab w:val="left" w:pos="3402"/>
        <w:tab w:val="left" w:pos="6237"/>
      </w:tabs>
      <w:jc w:val="both"/>
    </w:pPr>
    <w:rPr>
      <w:szCs w:val="20"/>
    </w:rPr>
  </w:style>
  <w:style w:type="paragraph" w:customStyle="1" w:styleId="para">
    <w:name w:val="para"/>
    <w:basedOn w:val="Normln"/>
    <w:rsid w:val="005B33D6"/>
    <w:pPr>
      <w:tabs>
        <w:tab w:val="left" w:pos="709"/>
      </w:tabs>
      <w:jc w:val="center"/>
    </w:pPr>
    <w:rPr>
      <w:b/>
      <w:szCs w:val="20"/>
    </w:rPr>
  </w:style>
  <w:style w:type="paragraph" w:customStyle="1" w:styleId="vnintext">
    <w:name w:val="vniřnítext"/>
    <w:basedOn w:val="Normln"/>
    <w:rsid w:val="005B33D6"/>
    <w:pPr>
      <w:tabs>
        <w:tab w:val="left" w:pos="709"/>
      </w:tabs>
      <w:ind w:firstLine="426"/>
      <w:jc w:val="both"/>
    </w:pPr>
    <w:rPr>
      <w:szCs w:val="20"/>
    </w:rPr>
  </w:style>
  <w:style w:type="paragraph" w:customStyle="1" w:styleId="obec">
    <w:name w:val="obec"/>
    <w:basedOn w:val="Normln"/>
    <w:rsid w:val="005B33D6"/>
    <w:pPr>
      <w:tabs>
        <w:tab w:val="left" w:pos="1418"/>
        <w:tab w:val="left" w:pos="4678"/>
        <w:tab w:val="right" w:pos="8931"/>
      </w:tabs>
    </w:pPr>
    <w:rPr>
      <w:szCs w:val="20"/>
    </w:rPr>
  </w:style>
  <w:style w:type="character" w:customStyle="1" w:styleId="ZpatChar">
    <w:name w:val="Zápatí Char"/>
    <w:link w:val="Zpat"/>
    <w:uiPriority w:val="99"/>
    <w:rsid w:val="007B5628"/>
    <w:rPr>
      <w:sz w:val="24"/>
      <w:szCs w:val="24"/>
    </w:rPr>
  </w:style>
  <w:style w:type="paragraph" w:styleId="Textbubliny">
    <w:name w:val="Balloon Text"/>
    <w:basedOn w:val="Normln"/>
    <w:link w:val="TextbublinyChar"/>
    <w:rsid w:val="00757026"/>
    <w:rPr>
      <w:rFonts w:ascii="Tahoma" w:hAnsi="Tahoma"/>
      <w:sz w:val="16"/>
      <w:szCs w:val="16"/>
    </w:rPr>
  </w:style>
  <w:style w:type="character" w:customStyle="1" w:styleId="TextbublinyChar">
    <w:name w:val="Text bubliny Char"/>
    <w:link w:val="Textbubliny"/>
    <w:rsid w:val="00757026"/>
    <w:rPr>
      <w:rFonts w:ascii="Tahoma" w:hAnsi="Tahoma" w:cs="Tahoma"/>
      <w:sz w:val="16"/>
      <w:szCs w:val="16"/>
    </w:rPr>
  </w:style>
  <w:style w:type="character" w:customStyle="1" w:styleId="ZhlavChar">
    <w:name w:val="Záhlaví Char"/>
    <w:basedOn w:val="Standardnpsmoodstavce"/>
    <w:link w:val="Zhlav"/>
    <w:uiPriority w:val="99"/>
    <w:rsid w:val="00B27B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5B33D6"/>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Nadpis1Char">
    <w:name w:val="Nadpis 1 Char"/>
    <w:link w:val="Nadpis1"/>
    <w:rsid w:val="005B33D6"/>
    <w:rPr>
      <w:i/>
      <w:color w:val="0000FF"/>
      <w:sz w:val="24"/>
    </w:rPr>
  </w:style>
  <w:style w:type="paragraph" w:styleId="Zkladntext">
    <w:name w:val="Body Text"/>
    <w:basedOn w:val="Normln"/>
    <w:link w:val="ZkladntextChar"/>
    <w:unhideWhenUsed/>
    <w:rsid w:val="005B33D6"/>
    <w:pPr>
      <w:jc w:val="both"/>
    </w:pPr>
    <w:rPr>
      <w:b/>
      <w:szCs w:val="20"/>
    </w:rPr>
  </w:style>
  <w:style w:type="character" w:customStyle="1" w:styleId="ZkladntextChar">
    <w:name w:val="Základní text Char"/>
    <w:link w:val="Zkladntext"/>
    <w:rsid w:val="005B33D6"/>
    <w:rPr>
      <w:b/>
      <w:sz w:val="24"/>
    </w:rPr>
  </w:style>
  <w:style w:type="paragraph" w:styleId="Zkladntextodsazen">
    <w:name w:val="Body Text Indent"/>
    <w:basedOn w:val="Normln"/>
    <w:link w:val="ZkladntextodsazenChar"/>
    <w:unhideWhenUsed/>
    <w:rsid w:val="005B33D6"/>
    <w:pPr>
      <w:spacing w:after="120"/>
      <w:ind w:left="283"/>
    </w:pPr>
  </w:style>
  <w:style w:type="character" w:customStyle="1" w:styleId="ZkladntextodsazenChar">
    <w:name w:val="Základní text odsazený Char"/>
    <w:link w:val="Zkladntextodsazen"/>
    <w:rsid w:val="005B33D6"/>
    <w:rPr>
      <w:sz w:val="24"/>
      <w:szCs w:val="24"/>
    </w:rPr>
  </w:style>
  <w:style w:type="paragraph" w:styleId="Textvbloku">
    <w:name w:val="Block Text"/>
    <w:basedOn w:val="Normln"/>
    <w:unhideWhenUsed/>
    <w:rsid w:val="005B33D6"/>
    <w:pPr>
      <w:ind w:left="-540" w:right="-828"/>
      <w:jc w:val="both"/>
    </w:pPr>
  </w:style>
  <w:style w:type="paragraph" w:styleId="Odstavecseseznamem">
    <w:name w:val="List Paragraph"/>
    <w:basedOn w:val="Normln"/>
    <w:uiPriority w:val="34"/>
    <w:qFormat/>
    <w:rsid w:val="005B33D6"/>
    <w:pPr>
      <w:ind w:left="720"/>
      <w:contextualSpacing/>
    </w:pPr>
  </w:style>
  <w:style w:type="paragraph" w:customStyle="1" w:styleId="adresa">
    <w:name w:val="adresa"/>
    <w:basedOn w:val="Normln"/>
    <w:rsid w:val="005B33D6"/>
    <w:pPr>
      <w:tabs>
        <w:tab w:val="left" w:pos="3402"/>
        <w:tab w:val="left" w:pos="6237"/>
      </w:tabs>
      <w:jc w:val="both"/>
    </w:pPr>
    <w:rPr>
      <w:szCs w:val="20"/>
    </w:rPr>
  </w:style>
  <w:style w:type="paragraph" w:customStyle="1" w:styleId="para">
    <w:name w:val="para"/>
    <w:basedOn w:val="Normln"/>
    <w:rsid w:val="005B33D6"/>
    <w:pPr>
      <w:tabs>
        <w:tab w:val="left" w:pos="709"/>
      </w:tabs>
      <w:jc w:val="center"/>
    </w:pPr>
    <w:rPr>
      <w:b/>
      <w:szCs w:val="20"/>
    </w:rPr>
  </w:style>
  <w:style w:type="paragraph" w:customStyle="1" w:styleId="vnintext">
    <w:name w:val="vniřnítext"/>
    <w:basedOn w:val="Normln"/>
    <w:rsid w:val="005B33D6"/>
    <w:pPr>
      <w:tabs>
        <w:tab w:val="left" w:pos="709"/>
      </w:tabs>
      <w:ind w:firstLine="426"/>
      <w:jc w:val="both"/>
    </w:pPr>
    <w:rPr>
      <w:szCs w:val="20"/>
    </w:rPr>
  </w:style>
  <w:style w:type="paragraph" w:customStyle="1" w:styleId="obec">
    <w:name w:val="obec"/>
    <w:basedOn w:val="Normln"/>
    <w:rsid w:val="005B33D6"/>
    <w:pPr>
      <w:tabs>
        <w:tab w:val="left" w:pos="1418"/>
        <w:tab w:val="left" w:pos="4678"/>
        <w:tab w:val="right" w:pos="8931"/>
      </w:tabs>
    </w:pPr>
    <w:rPr>
      <w:szCs w:val="20"/>
    </w:rPr>
  </w:style>
  <w:style w:type="character" w:customStyle="1" w:styleId="ZpatChar">
    <w:name w:val="Zápatí Char"/>
    <w:link w:val="Zpat"/>
    <w:uiPriority w:val="99"/>
    <w:rsid w:val="007B5628"/>
    <w:rPr>
      <w:sz w:val="24"/>
      <w:szCs w:val="24"/>
    </w:rPr>
  </w:style>
  <w:style w:type="paragraph" w:styleId="Textbubliny">
    <w:name w:val="Balloon Text"/>
    <w:basedOn w:val="Normln"/>
    <w:link w:val="TextbublinyChar"/>
    <w:rsid w:val="00757026"/>
    <w:rPr>
      <w:rFonts w:ascii="Tahoma" w:hAnsi="Tahoma"/>
      <w:sz w:val="16"/>
      <w:szCs w:val="16"/>
    </w:rPr>
  </w:style>
  <w:style w:type="character" w:customStyle="1" w:styleId="TextbublinyChar">
    <w:name w:val="Text bubliny Char"/>
    <w:link w:val="Textbubliny"/>
    <w:rsid w:val="00757026"/>
    <w:rPr>
      <w:rFonts w:ascii="Tahoma" w:hAnsi="Tahoma" w:cs="Tahoma"/>
      <w:sz w:val="16"/>
      <w:szCs w:val="16"/>
    </w:rPr>
  </w:style>
  <w:style w:type="character" w:customStyle="1" w:styleId="ZhlavChar">
    <w:name w:val="Záhlaví Char"/>
    <w:basedOn w:val="Standardnpsmoodstavce"/>
    <w:link w:val="Zhlav"/>
    <w:uiPriority w:val="99"/>
    <w:rsid w:val="00B27B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7476">
      <w:bodyDiv w:val="1"/>
      <w:marLeft w:val="0"/>
      <w:marRight w:val="0"/>
      <w:marTop w:val="0"/>
      <w:marBottom w:val="0"/>
      <w:divBdr>
        <w:top w:val="none" w:sz="0" w:space="0" w:color="auto"/>
        <w:left w:val="none" w:sz="0" w:space="0" w:color="auto"/>
        <w:bottom w:val="none" w:sz="0" w:space="0" w:color="auto"/>
        <w:right w:val="none" w:sz="0" w:space="0" w:color="auto"/>
      </w:divBdr>
    </w:div>
    <w:div w:id="1049258452">
      <w:bodyDiv w:val="1"/>
      <w:marLeft w:val="0"/>
      <w:marRight w:val="0"/>
      <w:marTop w:val="0"/>
      <w:marBottom w:val="0"/>
      <w:divBdr>
        <w:top w:val="none" w:sz="0" w:space="0" w:color="auto"/>
        <w:left w:val="none" w:sz="0" w:space="0" w:color="auto"/>
        <w:bottom w:val="none" w:sz="0" w:space="0" w:color="auto"/>
        <w:right w:val="none" w:sz="0" w:space="0" w:color="auto"/>
      </w:divBdr>
    </w:div>
    <w:div w:id="12724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17347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kubalkovl</dc:creator>
  <cp:lastModifiedBy>matrika</cp:lastModifiedBy>
  <cp:revision>2</cp:revision>
  <cp:lastPrinted>2018-03-01T09:46:00Z</cp:lastPrinted>
  <dcterms:created xsi:type="dcterms:W3CDTF">2018-03-07T10:19:00Z</dcterms:created>
  <dcterms:modified xsi:type="dcterms:W3CDTF">2018-03-07T10:19:00Z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831/OOP/2018-OOPM</vt:lpwstr>
  </property>
  <property fmtid="{D5CDD505-2E9C-101B-9397-08002B2CF9AE}" pid="4" name="BARCODE_STOP">
    <vt:lpwstr>@œ</vt:lpwstr>
  </property>
  <property fmtid="{D5CDD505-2E9C-101B-9397-08002B2CF9AE}" pid="5" name="OD_Cj">
    <vt:lpwstr>UZSVM/OOP/820/2018-OOPM</vt:lpwstr>
  </property>
  <property fmtid="{D5CDD505-2E9C-101B-9397-08002B2CF9AE}" pid="6" name="Vlastnik">
    <vt:lpwstr>Blažejová Petra</vt:lpwstr>
  </property>
  <property fmtid="{D5CDD505-2E9C-101B-9397-08002B2CF9AE}" pid="7" name="Telefon">
    <vt:lpwstr>+420 553 690 104</vt:lpwstr>
  </property>
  <property fmtid="{D5CDD505-2E9C-101B-9397-08002B2CF9AE}" pid="8" name="Fax">
    <vt:lpwstr>7105</vt:lpwstr>
  </property>
  <property fmtid="{D5CDD505-2E9C-101B-9397-08002B2CF9AE}" pid="9" name="Email">
    <vt:lpwstr>Petra.Blazejova@uzsvm.cz</vt:lpwstr>
  </property>
  <property fmtid="{D5CDD505-2E9C-101B-9397-08002B2CF9AE}" pid="10" name="UtvarTxt">
    <vt:lpwstr>oddělení Hospodaření s majetkem</vt:lpwstr>
  </property>
  <property fmtid="{D5CDD505-2E9C-101B-9397-08002B2CF9AE}" pid="11" name="UtvarKod">
    <vt:lpwstr>7105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č. OOP/002/2018, podíl id. 1/2 stavby čp. 89 na parcele 452  a id. 2/3 pozemků p.č.452 a p.č. 451, vše k.ú. Píšť - II. kolo</vt:lpwstr>
  </property>
  <property fmtid="{D5CDD505-2E9C-101B-9397-08002B2CF9AE}" pid="21" name="AdresaUZSVM">
    <vt:lpwstr>Rašínovo nábřeží 390/42, 128 00 Nové Město, Praha 2</vt:lpwstr>
  </property>
  <property fmtid="{D5CDD505-2E9C-101B-9397-08002B2CF9AE}" pid="22" name="AdresaUP">
    <vt:lpwstr>Lihovarská 1335/9, 716 10 Ostrava - Radvanice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87821919</vt:lpwstr>
  </property>
  <property fmtid="{D5CDD505-2E9C-101B-9397-08002B2CF9AE}" pid="26" name="NazevUP">
    <vt:lpwstr>Územní pracoviště Ostrava, </vt:lpwstr>
  </property>
  <property fmtid="{D5CDD505-2E9C-101B-9397-08002B2CF9AE}" pid="27" name="NazevUZSVM">
    <vt:lpwstr>Úřad pro zastupování státu ve věcech majetkových</vt:lpwstr>
  </property>
  <property fmtid="{D5CDD505-2E9C-101B-9397-08002B2CF9AE}" pid="28" name="NazevOdbor">
    <vt:lpwstr>odbor Odloučené pracoviště Opava</vt:lpwstr>
  </property>
  <property fmtid="{D5CDD505-2E9C-101B-9397-08002B2CF9AE}" pid="29" name="AdresaOdbor">
    <vt:lpwstr>Praskova 194/11, 746 55 Opava</vt:lpwstr>
  </property>
  <property fmtid="{D5CDD505-2E9C-101B-9397-08002B2CF9AE}" pid="30" name="VytvorenDne">
    <vt:lpwstr>23.01.2018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UZSVM/OOP/4070/2006-OOPU</vt:lpwstr>
  </property>
  <property fmtid="{D5CDD505-2E9C-101B-9397-08002B2CF9AE}" pid="41" name="OD_BarCode">
    <vt:lpwstr>µ#831/OOP/2018-OOPM@R¸</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